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682" w:rsidRPr="00151682" w:rsidRDefault="00151682" w:rsidP="00151682">
      <w:pPr>
        <w:spacing w:after="0" w:line="240" w:lineRule="auto"/>
        <w:ind w:left="1276" w:hanging="142"/>
        <w:jc w:val="center"/>
        <w:rPr>
          <w:rFonts w:ascii="Times New Roman" w:eastAsia="Times New Roman" w:hAnsi="Times New Roman" w:cs="Times New Roman"/>
          <w:b/>
          <w:sz w:val="36"/>
          <w:szCs w:val="36"/>
          <w:lang w:val="es-ES"/>
        </w:rPr>
      </w:pPr>
      <w:r w:rsidRPr="00151682">
        <w:rPr>
          <w:rFonts w:ascii="Times New Roman" w:eastAsia="Times New Roman" w:hAnsi="Times New Roman" w:cs="Times New Roman"/>
          <w:b/>
          <w:sz w:val="36"/>
          <w:szCs w:val="36"/>
          <w:lang w:val="es-ES"/>
        </w:rPr>
        <w:t>REPÚBLICA ARGENTINA</w:t>
      </w:r>
    </w:p>
    <w:p w:rsidR="00151682" w:rsidRPr="00151682" w:rsidRDefault="00151682" w:rsidP="00151682">
      <w:pPr>
        <w:spacing w:after="0" w:line="240" w:lineRule="auto"/>
        <w:ind w:left="1276" w:hanging="142"/>
        <w:jc w:val="center"/>
        <w:rPr>
          <w:rFonts w:ascii="Times New Roman" w:eastAsia="Times New Roman" w:hAnsi="Times New Roman" w:cs="Times New Roman"/>
          <w:b/>
          <w:sz w:val="36"/>
          <w:szCs w:val="36"/>
          <w:lang w:val="es-ES"/>
        </w:rPr>
      </w:pPr>
      <w:r w:rsidRPr="00151682">
        <w:rPr>
          <w:rFonts w:ascii="Times New Roman" w:eastAsia="Times New Roman" w:hAnsi="Times New Roman" w:cs="Times New Roman"/>
          <w:b/>
          <w:sz w:val="36"/>
          <w:szCs w:val="36"/>
          <w:lang w:val="es-ES"/>
        </w:rPr>
        <w:t>PROVINCIA DE SALTA</w:t>
      </w:r>
    </w:p>
    <w:p w:rsidR="0063666F" w:rsidRDefault="0063666F" w:rsidP="00151682">
      <w:pPr>
        <w:spacing w:after="0" w:line="240" w:lineRule="auto"/>
        <w:ind w:left="1276" w:hanging="142"/>
        <w:jc w:val="center"/>
        <w:rPr>
          <w:rFonts w:ascii="Times New Roman" w:eastAsia="Times New Roman" w:hAnsi="Times New Roman" w:cs="Times New Roman"/>
          <w:b/>
          <w:sz w:val="36"/>
          <w:szCs w:val="36"/>
          <w:lang w:val="es-ES"/>
        </w:rPr>
      </w:pPr>
    </w:p>
    <w:p w:rsidR="00151682" w:rsidRPr="00151682" w:rsidRDefault="00151682" w:rsidP="00151682">
      <w:pPr>
        <w:spacing w:after="0" w:line="240" w:lineRule="auto"/>
        <w:ind w:left="1276" w:hanging="142"/>
        <w:jc w:val="center"/>
        <w:rPr>
          <w:rFonts w:ascii="Times New Roman" w:eastAsia="Times New Roman" w:hAnsi="Times New Roman" w:cs="Times New Roman"/>
          <w:b/>
          <w:sz w:val="36"/>
          <w:szCs w:val="36"/>
          <w:lang w:val="es-ES"/>
        </w:rPr>
      </w:pPr>
      <w:r w:rsidRPr="00151682">
        <w:rPr>
          <w:rFonts w:ascii="Times New Roman" w:eastAsia="Times New Roman" w:hAnsi="Times New Roman" w:cs="Times New Roman"/>
          <w:b/>
          <w:sz w:val="36"/>
          <w:szCs w:val="36"/>
          <w:lang w:val="es-ES"/>
        </w:rPr>
        <w:t>MINISTERIO DE ECONOMÍA</w:t>
      </w:r>
      <w:r w:rsidR="0063666F">
        <w:rPr>
          <w:rFonts w:ascii="Times New Roman" w:eastAsia="Times New Roman" w:hAnsi="Times New Roman" w:cs="Times New Roman"/>
          <w:b/>
          <w:sz w:val="36"/>
          <w:szCs w:val="36"/>
          <w:lang w:val="es-ES"/>
        </w:rPr>
        <w:t xml:space="preserve"> y SERVICIOS PUBLICOS</w:t>
      </w:r>
    </w:p>
    <w:p w:rsidR="00151682" w:rsidRPr="00151682" w:rsidRDefault="00151682" w:rsidP="00151682">
      <w:pPr>
        <w:spacing w:after="0" w:line="240" w:lineRule="auto"/>
        <w:ind w:left="1276" w:hanging="142"/>
        <w:jc w:val="center"/>
        <w:rPr>
          <w:rFonts w:ascii="Times New Roman" w:eastAsia="Times New Roman" w:hAnsi="Times New Roman" w:cs="Times New Roman"/>
          <w:b/>
          <w:sz w:val="28"/>
          <w:szCs w:val="28"/>
        </w:rPr>
      </w:pPr>
    </w:p>
    <w:p w:rsidR="00151682" w:rsidRDefault="00151682" w:rsidP="00151682">
      <w:pPr>
        <w:spacing w:after="0" w:line="240" w:lineRule="auto"/>
        <w:ind w:left="1276" w:hanging="142"/>
        <w:jc w:val="center"/>
        <w:rPr>
          <w:rFonts w:ascii="Times New Roman" w:eastAsia="Times New Roman" w:hAnsi="Times New Roman" w:cs="Times New Roman"/>
          <w:b/>
          <w:sz w:val="36"/>
          <w:szCs w:val="36"/>
          <w:lang w:val="es-ES"/>
        </w:rPr>
      </w:pPr>
      <w:r w:rsidRPr="00151682">
        <w:rPr>
          <w:rFonts w:ascii="Times New Roman" w:eastAsia="Times New Roman" w:hAnsi="Times New Roman" w:cs="Times New Roman"/>
          <w:b/>
          <w:sz w:val="36"/>
          <w:szCs w:val="36"/>
          <w:lang w:val="es-ES"/>
        </w:rPr>
        <w:t>SECRETARÍA</w:t>
      </w:r>
      <w:r w:rsidRPr="00151682">
        <w:rPr>
          <w:rFonts w:ascii="Times New Roman" w:eastAsia="Times New Roman" w:hAnsi="Times New Roman" w:cs="Times New Roman"/>
          <w:b/>
          <w:noProof/>
          <w:sz w:val="36"/>
          <w:szCs w:val="36"/>
          <w:lang w:eastAsia="es-AR"/>
        </w:rPr>
        <mc:AlternateContent>
          <mc:Choice Requires="wps">
            <w:drawing>
              <wp:anchor distT="0" distB="0" distL="114295" distR="114295" simplePos="0" relativeHeight="251659264" behindDoc="0" locked="0" layoutInCell="0" allowOverlap="1" wp14:anchorId="050753EF" wp14:editId="052BAF46">
                <wp:simplePos x="0" y="0"/>
                <wp:positionH relativeFrom="column">
                  <wp:posOffset>-86996</wp:posOffset>
                </wp:positionH>
                <wp:positionV relativeFrom="paragraph">
                  <wp:posOffset>-359410</wp:posOffset>
                </wp:positionV>
                <wp:extent cx="0" cy="90170"/>
                <wp:effectExtent l="0" t="0" r="0" b="0"/>
                <wp:wrapTopAndBottom/>
                <wp:docPr id="7"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17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4" o:spid="_x0000_s1026" style="position:absolute;z-index:25165926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6.85pt,-28.3pt" to="-6.8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" o:allowincell="f" stroked="f">
                <w10:wrap type="topAndBottom"/>
              </v:line>
            </w:pict>
          </mc:Fallback>
        </mc:AlternateContent>
      </w:r>
      <w:r w:rsidRPr="00151682">
        <w:rPr>
          <w:rFonts w:ascii="Times New Roman" w:eastAsia="Times New Roman" w:hAnsi="Times New Roman" w:cs="Times New Roman"/>
          <w:b/>
          <w:sz w:val="36"/>
          <w:szCs w:val="36"/>
          <w:lang w:val="es-ES"/>
        </w:rPr>
        <w:t xml:space="preserve"> DE FINANCIAMIENTO y PLANIFICACION FINANCIERA</w:t>
      </w:r>
    </w:p>
    <w:p w:rsidR="00E01435" w:rsidRPr="00151682" w:rsidRDefault="00E01435" w:rsidP="00151682">
      <w:pPr>
        <w:spacing w:after="0" w:line="240" w:lineRule="auto"/>
        <w:ind w:left="1276" w:hanging="142"/>
        <w:jc w:val="center"/>
        <w:rPr>
          <w:rFonts w:ascii="Times New Roman" w:eastAsia="Times New Roman" w:hAnsi="Times New Roman" w:cs="Times New Roman"/>
          <w:b/>
          <w:sz w:val="36"/>
          <w:szCs w:val="36"/>
          <w:lang w:val="es-ES"/>
        </w:rPr>
      </w:pPr>
      <w:r>
        <w:rPr>
          <w:rFonts w:ascii="Times New Roman" w:eastAsia="Times New Roman" w:hAnsi="Times New Roman" w:cs="Times New Roman"/>
          <w:b/>
          <w:sz w:val="36"/>
          <w:szCs w:val="36"/>
          <w:lang w:val="es-ES"/>
        </w:rPr>
        <w:t>DIRECCION GENERAL DE FINANCIAMIENTO</w:t>
      </w:r>
    </w:p>
    <w:p w:rsidR="00151682" w:rsidRPr="00151682" w:rsidRDefault="00151682" w:rsidP="00151682">
      <w:pPr>
        <w:tabs>
          <w:tab w:val="left" w:pos="1134"/>
          <w:tab w:val="left" w:pos="1702"/>
        </w:tabs>
        <w:spacing w:after="0" w:line="240" w:lineRule="auto"/>
        <w:ind w:left="1276" w:hanging="142"/>
        <w:jc w:val="center"/>
        <w:rPr>
          <w:rFonts w:ascii="Times New Roman" w:eastAsia="Times New Roman" w:hAnsi="Times New Roman" w:cs="Times New Roman"/>
          <w:b/>
          <w:sz w:val="32"/>
          <w:szCs w:val="32"/>
          <w:lang w:val="es-ES"/>
        </w:rPr>
      </w:pPr>
    </w:p>
    <w:p w:rsidR="00151682" w:rsidRPr="00151682" w:rsidRDefault="00151682" w:rsidP="00151682">
      <w:pPr>
        <w:tabs>
          <w:tab w:val="left" w:pos="1134"/>
          <w:tab w:val="left" w:pos="1702"/>
        </w:tabs>
        <w:spacing w:after="0" w:line="240" w:lineRule="auto"/>
        <w:ind w:left="1276" w:hanging="142"/>
        <w:jc w:val="center"/>
        <w:rPr>
          <w:rFonts w:ascii="Times New Roman" w:eastAsia="Times New Roman" w:hAnsi="Times New Roman" w:cs="Times New Roman"/>
          <w:b/>
          <w:sz w:val="20"/>
          <w:szCs w:val="20"/>
        </w:rPr>
      </w:pPr>
    </w:p>
    <w:p w:rsidR="00151682" w:rsidRPr="00151682" w:rsidRDefault="00151682" w:rsidP="00151682">
      <w:pPr>
        <w:tabs>
          <w:tab w:val="left" w:pos="1134"/>
          <w:tab w:val="left" w:pos="1702"/>
        </w:tabs>
        <w:spacing w:after="0" w:line="240" w:lineRule="auto"/>
        <w:ind w:left="1276" w:hanging="142"/>
        <w:jc w:val="center"/>
        <w:rPr>
          <w:rFonts w:ascii="Times New Roman" w:eastAsia="Times New Roman" w:hAnsi="Times New Roman" w:cs="Times New Roman"/>
          <w:b/>
          <w:sz w:val="20"/>
          <w:szCs w:val="20"/>
        </w:rPr>
      </w:pPr>
    </w:p>
    <w:p w:rsidR="00151682" w:rsidRPr="00151682" w:rsidRDefault="00151682" w:rsidP="00151682">
      <w:pPr>
        <w:spacing w:after="0" w:line="240" w:lineRule="auto"/>
        <w:ind w:left="1276" w:hanging="142"/>
        <w:jc w:val="center"/>
        <w:rPr>
          <w:rFonts w:ascii="Times New Roman" w:eastAsia="Times New Roman" w:hAnsi="Times New Roman" w:cs="Times New Roman"/>
          <w:b/>
          <w:sz w:val="36"/>
          <w:szCs w:val="36"/>
        </w:rPr>
      </w:pPr>
      <w:r w:rsidRPr="00151682">
        <w:rPr>
          <w:rFonts w:ascii="Times New Roman" w:eastAsia="Times New Roman" w:hAnsi="Times New Roman" w:cs="Times New Roman"/>
          <w:b/>
          <w:sz w:val="36"/>
          <w:szCs w:val="36"/>
        </w:rPr>
        <w:t>Adjudicación Simple</w:t>
      </w:r>
    </w:p>
    <w:p w:rsidR="00151682" w:rsidRPr="00151682" w:rsidRDefault="00151682" w:rsidP="00151682">
      <w:pPr>
        <w:spacing w:after="0" w:line="240" w:lineRule="auto"/>
        <w:ind w:left="1276" w:hanging="142"/>
        <w:jc w:val="center"/>
        <w:rPr>
          <w:rFonts w:ascii="Times New Roman" w:eastAsia="Times New Roman" w:hAnsi="Times New Roman" w:cs="Times New Roman"/>
          <w:b/>
          <w:sz w:val="36"/>
          <w:szCs w:val="36"/>
        </w:rPr>
      </w:pPr>
      <w:r w:rsidRPr="00151682">
        <w:rPr>
          <w:rFonts w:ascii="Times New Roman" w:eastAsia="Times New Roman" w:hAnsi="Times New Roman" w:cs="Times New Roman"/>
          <w:b/>
          <w:sz w:val="36"/>
          <w:szCs w:val="36"/>
        </w:rPr>
        <w:t>Nº 02/2020</w:t>
      </w:r>
    </w:p>
    <w:p w:rsidR="00151682" w:rsidRPr="00151682" w:rsidRDefault="00151682" w:rsidP="00151682">
      <w:pPr>
        <w:spacing w:after="0" w:line="240" w:lineRule="auto"/>
        <w:ind w:left="1276" w:hanging="142"/>
        <w:jc w:val="center"/>
        <w:rPr>
          <w:rFonts w:ascii="Times New Roman" w:eastAsia="Times New Roman" w:hAnsi="Times New Roman" w:cs="Times New Roman"/>
          <w:b/>
          <w:sz w:val="28"/>
          <w:szCs w:val="28"/>
        </w:rPr>
      </w:pPr>
    </w:p>
    <w:p w:rsidR="00151682" w:rsidRPr="00151682" w:rsidRDefault="00151682" w:rsidP="00151682">
      <w:pPr>
        <w:spacing w:after="0" w:line="240" w:lineRule="auto"/>
        <w:ind w:left="1276" w:hanging="142"/>
        <w:jc w:val="center"/>
        <w:rPr>
          <w:rFonts w:ascii="Times New Roman" w:eastAsia="Times New Roman" w:hAnsi="Times New Roman" w:cs="Times New Roman"/>
          <w:b/>
          <w:sz w:val="28"/>
          <w:szCs w:val="28"/>
        </w:rPr>
      </w:pPr>
    </w:p>
    <w:p w:rsidR="00151682" w:rsidRPr="00151682" w:rsidRDefault="00E01435" w:rsidP="00151682">
      <w:pPr>
        <w:spacing w:after="0" w:line="240" w:lineRule="auto"/>
        <w:ind w:left="1276" w:hanging="142"/>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“Contratación de S</w:t>
      </w:r>
      <w:r w:rsidR="00151682" w:rsidRPr="00151682">
        <w:rPr>
          <w:rFonts w:ascii="Times New Roman" w:eastAsia="Times New Roman" w:hAnsi="Times New Roman" w:cs="Times New Roman"/>
          <w:b/>
          <w:sz w:val="28"/>
          <w:szCs w:val="28"/>
        </w:rPr>
        <w:t>eguro</w:t>
      </w:r>
      <w:r>
        <w:rPr>
          <w:rFonts w:ascii="Times New Roman" w:eastAsia="Times New Roman" w:hAnsi="Times New Roman" w:cs="Times New Roman"/>
          <w:b/>
          <w:sz w:val="28"/>
          <w:szCs w:val="28"/>
        </w:rPr>
        <w:t>s</w:t>
      </w:r>
      <w:r w:rsidR="00151682" w:rsidRPr="00151682">
        <w:rPr>
          <w:rFonts w:ascii="Times New Roman" w:eastAsia="Times New Roman" w:hAnsi="Times New Roman" w:cs="Times New Roman"/>
          <w:b/>
          <w:sz w:val="28"/>
          <w:szCs w:val="28"/>
        </w:rPr>
        <w:t xml:space="preserve"> de accidente</w:t>
      </w:r>
      <w:r w:rsidR="00B4573C">
        <w:rPr>
          <w:rFonts w:ascii="Times New Roman" w:eastAsia="Times New Roman" w:hAnsi="Times New Roman" w:cs="Times New Roman"/>
          <w:b/>
          <w:sz w:val="28"/>
          <w:szCs w:val="28"/>
        </w:rPr>
        <w:t>s</w:t>
      </w:r>
      <w:r w:rsidR="00151682" w:rsidRPr="00151682">
        <w:rPr>
          <w:rFonts w:ascii="Times New Roman" w:eastAsia="Times New Roman" w:hAnsi="Times New Roman" w:cs="Times New Roman"/>
          <w:b/>
          <w:sz w:val="28"/>
          <w:szCs w:val="28"/>
        </w:rPr>
        <w:t xml:space="preserve"> personales para becarios y capacitadores del Proyecto de Iniciativa Comunitaria (PIC) “Plaza la Esperanza” para Barrio Nueva Esperanza – San Lorenzo - Salta”</w:t>
      </w:r>
    </w:p>
    <w:p w:rsidR="00151682" w:rsidRPr="00151682" w:rsidRDefault="00151682" w:rsidP="00151682">
      <w:pPr>
        <w:spacing w:after="0" w:line="240" w:lineRule="auto"/>
        <w:ind w:left="1276" w:hanging="142"/>
        <w:jc w:val="center"/>
        <w:rPr>
          <w:rFonts w:ascii="Times New Roman" w:eastAsia="Times New Roman" w:hAnsi="Times New Roman" w:cs="Times New Roman"/>
          <w:b/>
          <w:sz w:val="28"/>
          <w:szCs w:val="28"/>
        </w:rPr>
      </w:pPr>
    </w:p>
    <w:p w:rsidR="00151682" w:rsidRPr="00151682" w:rsidRDefault="00151682" w:rsidP="00151682">
      <w:pPr>
        <w:spacing w:after="0" w:line="240" w:lineRule="auto"/>
        <w:ind w:left="1276" w:hanging="142"/>
        <w:jc w:val="center"/>
        <w:rPr>
          <w:rFonts w:ascii="Times New Roman" w:eastAsia="Times New Roman" w:hAnsi="Times New Roman" w:cs="Times New Roman"/>
          <w:b/>
          <w:sz w:val="28"/>
          <w:szCs w:val="28"/>
        </w:rPr>
      </w:pPr>
      <w:r w:rsidRPr="00151682">
        <w:rPr>
          <w:rFonts w:ascii="Times New Roman" w:eastAsia="Times New Roman" w:hAnsi="Times New Roman" w:cs="Times New Roman"/>
          <w:b/>
          <w:sz w:val="28"/>
          <w:szCs w:val="28"/>
        </w:rPr>
        <w:t xml:space="preserve">PROGRAMA MEJORAMIENTO DE BARRIOS IV </w:t>
      </w:r>
    </w:p>
    <w:p w:rsidR="00151682" w:rsidRPr="00151682" w:rsidRDefault="00151682" w:rsidP="00151682">
      <w:pPr>
        <w:spacing w:after="0" w:line="240" w:lineRule="auto"/>
        <w:ind w:left="1276" w:hanging="142"/>
        <w:jc w:val="center"/>
        <w:rPr>
          <w:rFonts w:ascii="Times New Roman" w:eastAsia="Times New Roman" w:hAnsi="Times New Roman" w:cs="Times New Roman"/>
          <w:b/>
          <w:sz w:val="28"/>
          <w:szCs w:val="28"/>
        </w:rPr>
      </w:pPr>
      <w:r w:rsidRPr="00151682">
        <w:rPr>
          <w:rFonts w:ascii="Times New Roman" w:eastAsia="Times New Roman" w:hAnsi="Times New Roman" w:cs="Times New Roman"/>
          <w:b/>
          <w:sz w:val="28"/>
          <w:szCs w:val="28"/>
        </w:rPr>
        <w:t>(PROMEBA IV)</w:t>
      </w:r>
    </w:p>
    <w:p w:rsidR="00151682" w:rsidRPr="00151682" w:rsidRDefault="00151682" w:rsidP="00151682">
      <w:pPr>
        <w:spacing w:after="0" w:line="240" w:lineRule="auto"/>
        <w:ind w:left="1276" w:hanging="142"/>
        <w:jc w:val="center"/>
        <w:rPr>
          <w:rFonts w:ascii="Times New Roman" w:eastAsia="Times New Roman" w:hAnsi="Times New Roman" w:cs="Times New Roman"/>
          <w:b/>
          <w:sz w:val="28"/>
          <w:szCs w:val="28"/>
        </w:rPr>
      </w:pPr>
      <w:r w:rsidRPr="00151682">
        <w:rPr>
          <w:rFonts w:ascii="Times New Roman" w:eastAsia="Times New Roman" w:hAnsi="Times New Roman" w:cs="Times New Roman"/>
          <w:b/>
          <w:sz w:val="28"/>
          <w:szCs w:val="28"/>
        </w:rPr>
        <w:t>Préstamo BID Nº 3458/OC-AR</w:t>
      </w:r>
    </w:p>
    <w:p w:rsidR="00151682" w:rsidRPr="00151682" w:rsidRDefault="00151682" w:rsidP="00151682">
      <w:pPr>
        <w:spacing w:after="0" w:line="240" w:lineRule="auto"/>
        <w:ind w:left="1276" w:hanging="142"/>
        <w:jc w:val="center"/>
        <w:rPr>
          <w:rFonts w:ascii="Times New Roman" w:eastAsia="Times New Roman" w:hAnsi="Times New Roman" w:cs="Times New Roman"/>
          <w:b/>
          <w:sz w:val="28"/>
          <w:szCs w:val="28"/>
        </w:rPr>
      </w:pPr>
    </w:p>
    <w:p w:rsidR="00151682" w:rsidRPr="00151682" w:rsidRDefault="00151682" w:rsidP="00151682">
      <w:pPr>
        <w:spacing w:after="0" w:line="240" w:lineRule="auto"/>
        <w:ind w:left="1276" w:hanging="142"/>
        <w:jc w:val="center"/>
        <w:rPr>
          <w:rFonts w:ascii="Times New Roman" w:eastAsia="Times New Roman" w:hAnsi="Times New Roman" w:cs="Times New Roman"/>
          <w:b/>
          <w:sz w:val="20"/>
          <w:szCs w:val="20"/>
          <w:lang w:val="es-ES_tradnl"/>
        </w:rPr>
      </w:pPr>
    </w:p>
    <w:p w:rsidR="00151682" w:rsidRPr="00151682" w:rsidRDefault="00151682" w:rsidP="00151682">
      <w:pPr>
        <w:spacing w:after="0" w:line="240" w:lineRule="auto"/>
        <w:ind w:left="1276" w:hanging="142"/>
        <w:jc w:val="center"/>
        <w:rPr>
          <w:rFonts w:ascii="Times New Roman" w:eastAsia="Times New Roman" w:hAnsi="Times New Roman" w:cs="Times New Roman"/>
          <w:b/>
          <w:sz w:val="28"/>
          <w:szCs w:val="20"/>
          <w:lang w:val="es-ES_tradnl"/>
        </w:rPr>
      </w:pPr>
    </w:p>
    <w:p w:rsidR="00151682" w:rsidRPr="00151682" w:rsidRDefault="00151682" w:rsidP="00151682">
      <w:pPr>
        <w:spacing w:after="0" w:line="240" w:lineRule="auto"/>
        <w:ind w:left="1276" w:hanging="142"/>
        <w:jc w:val="center"/>
        <w:rPr>
          <w:rFonts w:ascii="Times New Roman" w:eastAsia="Times New Roman" w:hAnsi="Times New Roman" w:cs="Times New Roman"/>
          <w:b/>
          <w:sz w:val="28"/>
          <w:szCs w:val="20"/>
          <w:lang w:val="es-ES_tradnl"/>
        </w:rPr>
      </w:pPr>
    </w:p>
    <w:p w:rsidR="00151682" w:rsidRPr="00151682" w:rsidRDefault="00151682" w:rsidP="00151682">
      <w:pPr>
        <w:spacing w:after="0" w:line="240" w:lineRule="auto"/>
        <w:ind w:left="1276" w:hanging="142"/>
        <w:jc w:val="center"/>
        <w:rPr>
          <w:rFonts w:ascii="Times New Roman" w:eastAsia="Times New Roman" w:hAnsi="Times New Roman" w:cs="Times New Roman"/>
          <w:b/>
          <w:sz w:val="28"/>
          <w:szCs w:val="20"/>
          <w:lang w:val="es-ES_tradnl"/>
        </w:rPr>
      </w:pPr>
      <w:r w:rsidRPr="00151682">
        <w:rPr>
          <w:rFonts w:ascii="Times New Roman" w:eastAsia="Times New Roman" w:hAnsi="Times New Roman" w:cs="Times New Roman"/>
          <w:b/>
          <w:sz w:val="28"/>
          <w:szCs w:val="20"/>
          <w:lang w:val="es-ES_tradnl"/>
        </w:rPr>
        <w:t>Fecha límite pa</w:t>
      </w:r>
      <w:r w:rsidR="00F733F2">
        <w:rPr>
          <w:rFonts w:ascii="Times New Roman" w:eastAsia="Times New Roman" w:hAnsi="Times New Roman" w:cs="Times New Roman"/>
          <w:b/>
          <w:sz w:val="28"/>
          <w:szCs w:val="20"/>
          <w:lang w:val="es-ES_tradnl"/>
        </w:rPr>
        <w:t>ra la presentación de ofertas 15</w:t>
      </w:r>
      <w:r w:rsidRPr="00151682">
        <w:rPr>
          <w:rFonts w:ascii="Times New Roman" w:eastAsia="Times New Roman" w:hAnsi="Times New Roman" w:cs="Times New Roman"/>
          <w:b/>
          <w:sz w:val="28"/>
          <w:szCs w:val="20"/>
          <w:lang w:val="es-ES_tradnl"/>
        </w:rPr>
        <w:t>/12/2019</w:t>
      </w:r>
    </w:p>
    <w:p w:rsidR="00151682" w:rsidRPr="00151682" w:rsidRDefault="00151682" w:rsidP="00151682">
      <w:pPr>
        <w:spacing w:after="0" w:line="240" w:lineRule="auto"/>
        <w:ind w:left="1276" w:hanging="142"/>
        <w:jc w:val="center"/>
        <w:rPr>
          <w:rFonts w:ascii="Times New Roman" w:eastAsia="Times New Roman" w:hAnsi="Times New Roman" w:cs="Times New Roman"/>
          <w:b/>
          <w:sz w:val="28"/>
          <w:szCs w:val="20"/>
          <w:lang w:val="es-ES_tradnl"/>
        </w:rPr>
      </w:pPr>
      <w:r w:rsidRPr="00151682">
        <w:rPr>
          <w:rFonts w:ascii="Times New Roman" w:eastAsia="Times New Roman" w:hAnsi="Times New Roman" w:cs="Times New Roman"/>
          <w:b/>
          <w:sz w:val="28"/>
          <w:szCs w:val="20"/>
          <w:lang w:val="es-ES_tradnl"/>
        </w:rPr>
        <w:t>hs. 10.30</w:t>
      </w:r>
    </w:p>
    <w:p w:rsidR="00151682" w:rsidRPr="00151682" w:rsidRDefault="00151682" w:rsidP="00151682">
      <w:pPr>
        <w:spacing w:after="0" w:line="240" w:lineRule="auto"/>
        <w:ind w:left="1276" w:hanging="142"/>
        <w:jc w:val="center"/>
        <w:rPr>
          <w:rFonts w:ascii="Times New Roman" w:eastAsia="Times New Roman" w:hAnsi="Times New Roman" w:cs="Times New Roman"/>
          <w:b/>
          <w:sz w:val="28"/>
          <w:szCs w:val="20"/>
          <w:lang w:val="es-ES_tradnl"/>
        </w:rPr>
      </w:pPr>
    </w:p>
    <w:p w:rsidR="00151682" w:rsidRPr="00151682" w:rsidRDefault="00151682" w:rsidP="00151682">
      <w:r w:rsidRPr="00151682">
        <w:br w:type="page"/>
      </w:r>
    </w:p>
    <w:p w:rsidR="00151682" w:rsidRPr="00151682" w:rsidRDefault="00151682" w:rsidP="00151682">
      <w:pPr>
        <w:keepNext/>
        <w:spacing w:after="0" w:line="240" w:lineRule="auto"/>
        <w:jc w:val="center"/>
        <w:outlineLvl w:val="0"/>
        <w:rPr>
          <w:rFonts w:ascii="Times New Roman" w:eastAsia="Calibri" w:hAnsi="Times New Roman" w:cs="Times New Roman"/>
          <w:b/>
        </w:rPr>
      </w:pPr>
      <w:r w:rsidRPr="00151682">
        <w:rPr>
          <w:rFonts w:ascii="Times New Roman" w:eastAsia="Times New Roman" w:hAnsi="Times New Roman" w:cs="Times New Roman"/>
          <w:b/>
          <w:sz w:val="28"/>
          <w:lang w:val="es-ES_tradnl"/>
        </w:rPr>
        <w:lastRenderedPageBreak/>
        <w:t>CARTA DE INVITACIÓN A COTIZAR</w:t>
      </w:r>
    </w:p>
    <w:p w:rsidR="00151682" w:rsidRPr="00151682" w:rsidRDefault="00151682" w:rsidP="00151682">
      <w:pPr>
        <w:spacing w:after="0" w:line="240" w:lineRule="auto"/>
        <w:jc w:val="center"/>
        <w:rPr>
          <w:rFonts w:ascii="Times New Roman" w:eastAsia="Calibri" w:hAnsi="Times New Roman" w:cs="Times New Roman"/>
        </w:rPr>
      </w:pPr>
    </w:p>
    <w:p w:rsidR="00151682" w:rsidRPr="00151682" w:rsidRDefault="00151682" w:rsidP="00151682">
      <w:pPr>
        <w:spacing w:after="0" w:line="240" w:lineRule="auto"/>
        <w:jc w:val="right"/>
        <w:rPr>
          <w:rFonts w:ascii="Times New Roman" w:eastAsia="Calibri" w:hAnsi="Times New Roman" w:cs="Times New Roman"/>
        </w:rPr>
      </w:pPr>
      <w:r w:rsidRPr="00151682">
        <w:rPr>
          <w:rFonts w:ascii="Times New Roman" w:eastAsia="Calibri" w:hAnsi="Times New Roman" w:cs="Times New Roman"/>
        </w:rPr>
        <w:t>Salta</w:t>
      </w:r>
      <w:proofErr w:type="gramStart"/>
      <w:r w:rsidRPr="00151682">
        <w:rPr>
          <w:rFonts w:ascii="Times New Roman" w:eastAsia="Calibri" w:hAnsi="Times New Roman" w:cs="Times New Roman"/>
        </w:rPr>
        <w:t>, ….</w:t>
      </w:r>
      <w:proofErr w:type="gramEnd"/>
      <w:r w:rsidRPr="00151682">
        <w:rPr>
          <w:rFonts w:ascii="Times New Roman" w:eastAsia="Calibri" w:hAnsi="Times New Roman" w:cs="Times New Roman"/>
        </w:rPr>
        <w:t xml:space="preserve"> </w:t>
      </w:r>
      <w:proofErr w:type="gramStart"/>
      <w:r w:rsidRPr="00151682">
        <w:rPr>
          <w:rFonts w:ascii="Times New Roman" w:eastAsia="Calibri" w:hAnsi="Times New Roman" w:cs="Times New Roman"/>
        </w:rPr>
        <w:t>de</w:t>
      </w:r>
      <w:proofErr w:type="gramEnd"/>
      <w:r w:rsidRPr="00151682">
        <w:rPr>
          <w:rFonts w:ascii="Times New Roman" w:eastAsia="Calibri" w:hAnsi="Times New Roman" w:cs="Times New Roman"/>
        </w:rPr>
        <w:t xml:space="preserve"> diciembre de 2020.</w:t>
      </w:r>
    </w:p>
    <w:p w:rsidR="00151682" w:rsidRPr="00151682" w:rsidRDefault="00151682" w:rsidP="00151682">
      <w:pPr>
        <w:spacing w:after="0" w:line="240" w:lineRule="auto"/>
        <w:jc w:val="right"/>
        <w:rPr>
          <w:rFonts w:ascii="Times New Roman" w:eastAsia="Calibri" w:hAnsi="Times New Roman" w:cs="Times New Roman"/>
        </w:rPr>
      </w:pPr>
    </w:p>
    <w:p w:rsidR="00151682" w:rsidRPr="00151682" w:rsidRDefault="00151682" w:rsidP="00151682">
      <w:pPr>
        <w:spacing w:after="0" w:line="240" w:lineRule="auto"/>
        <w:jc w:val="both"/>
        <w:rPr>
          <w:rFonts w:ascii="Times New Roman" w:eastAsia="Calibri" w:hAnsi="Times New Roman" w:cs="Times New Roman"/>
        </w:rPr>
      </w:pPr>
      <w:r w:rsidRPr="00151682">
        <w:rPr>
          <w:rFonts w:ascii="Times New Roman" w:eastAsia="Calibri" w:hAnsi="Times New Roman" w:cs="Times New Roman"/>
        </w:rPr>
        <w:t>SEÑOR PROVEEDOR</w:t>
      </w:r>
    </w:p>
    <w:p w:rsidR="00151682" w:rsidRPr="00151682" w:rsidRDefault="00151682" w:rsidP="00151682">
      <w:pPr>
        <w:spacing w:after="0" w:line="240" w:lineRule="auto"/>
        <w:jc w:val="both"/>
        <w:rPr>
          <w:rFonts w:ascii="Times New Roman" w:eastAsia="Calibri" w:hAnsi="Times New Roman" w:cs="Times New Roman"/>
        </w:rPr>
      </w:pPr>
      <w:r w:rsidRPr="00151682">
        <w:rPr>
          <w:rFonts w:ascii="Times New Roman" w:eastAsia="Calibri" w:hAnsi="Times New Roman" w:cs="Times New Roman"/>
        </w:rPr>
        <w:t>PRESENTE</w:t>
      </w:r>
    </w:p>
    <w:p w:rsidR="00151682" w:rsidRPr="00151682" w:rsidRDefault="00151682" w:rsidP="00151682">
      <w:pPr>
        <w:spacing w:after="0" w:line="240" w:lineRule="auto"/>
        <w:jc w:val="both"/>
        <w:rPr>
          <w:rFonts w:ascii="Times New Roman" w:eastAsia="Calibri" w:hAnsi="Times New Roman" w:cs="Times New Roman"/>
        </w:rPr>
      </w:pPr>
    </w:p>
    <w:p w:rsidR="00151682" w:rsidRPr="00151682" w:rsidRDefault="00151682" w:rsidP="00151682">
      <w:pPr>
        <w:spacing w:after="0" w:line="240" w:lineRule="auto"/>
        <w:ind w:left="2410"/>
        <w:jc w:val="both"/>
        <w:rPr>
          <w:rFonts w:ascii="Times New Roman" w:eastAsia="Calibri" w:hAnsi="Times New Roman" w:cs="Times New Roman"/>
        </w:rPr>
      </w:pPr>
      <w:r w:rsidRPr="00151682">
        <w:rPr>
          <w:rFonts w:ascii="Times New Roman" w:eastAsia="Calibri" w:hAnsi="Times New Roman" w:cs="Times New Roman"/>
          <w:b/>
          <w:u w:val="single"/>
        </w:rPr>
        <w:t>Ref.</w:t>
      </w:r>
      <w:r w:rsidRPr="00151682">
        <w:rPr>
          <w:rFonts w:ascii="Times New Roman" w:eastAsia="Calibri" w:hAnsi="Times New Roman" w:cs="Times New Roman"/>
        </w:rPr>
        <w:t>: Adjudicación Simple Nº 02/2020: “Contratación de seguro</w:t>
      </w:r>
      <w:r w:rsidR="00E01435">
        <w:rPr>
          <w:rFonts w:ascii="Times New Roman" w:eastAsia="Calibri" w:hAnsi="Times New Roman" w:cs="Times New Roman"/>
        </w:rPr>
        <w:t>s</w:t>
      </w:r>
      <w:r w:rsidRPr="00151682">
        <w:rPr>
          <w:rFonts w:ascii="Times New Roman" w:eastAsia="Calibri" w:hAnsi="Times New Roman" w:cs="Times New Roman"/>
        </w:rPr>
        <w:t xml:space="preserve"> de accidentes personales para becarios y capacitadores del Proyecto de Iniciativa Comunitaria (PIC) “Plaza la Esperanza” para Barrio Nueva Esperanza – San Lorenzo - Salta” PROMEBA IV.</w:t>
      </w:r>
    </w:p>
    <w:p w:rsidR="00151682" w:rsidRPr="00151682" w:rsidRDefault="00151682" w:rsidP="00151682">
      <w:pPr>
        <w:spacing w:after="0" w:line="240" w:lineRule="auto"/>
        <w:ind w:left="2410"/>
        <w:jc w:val="both"/>
        <w:rPr>
          <w:rFonts w:ascii="Times New Roman" w:eastAsia="Calibri" w:hAnsi="Times New Roman" w:cs="Times New Roman"/>
        </w:rPr>
      </w:pPr>
      <w:proofErr w:type="spellStart"/>
      <w:r w:rsidRPr="00151682">
        <w:rPr>
          <w:rFonts w:ascii="Times New Roman" w:eastAsia="Calibri" w:hAnsi="Times New Roman" w:cs="Times New Roman"/>
          <w:b/>
          <w:u w:val="single"/>
        </w:rPr>
        <w:t>Expte</w:t>
      </w:r>
      <w:proofErr w:type="spellEnd"/>
      <w:r w:rsidRPr="00151682">
        <w:rPr>
          <w:rFonts w:ascii="Times New Roman" w:eastAsia="Calibri" w:hAnsi="Times New Roman" w:cs="Times New Roman"/>
        </w:rPr>
        <w:t>: Nº 0110272-241564/2019-8.</w:t>
      </w:r>
    </w:p>
    <w:p w:rsidR="00151682" w:rsidRPr="00151682" w:rsidRDefault="00151682" w:rsidP="00151682">
      <w:pPr>
        <w:spacing w:after="0" w:line="240" w:lineRule="auto"/>
        <w:jc w:val="both"/>
        <w:rPr>
          <w:rFonts w:ascii="Times New Roman" w:eastAsia="Calibri" w:hAnsi="Times New Roman" w:cs="Times New Roman"/>
        </w:rPr>
      </w:pPr>
    </w:p>
    <w:p w:rsidR="00151682" w:rsidRPr="00151682" w:rsidRDefault="00151682" w:rsidP="00151682">
      <w:pPr>
        <w:spacing w:after="0" w:line="240" w:lineRule="auto"/>
        <w:ind w:firstLine="2410"/>
        <w:jc w:val="both"/>
        <w:rPr>
          <w:rFonts w:ascii="Times New Roman" w:eastAsia="Calibri" w:hAnsi="Times New Roman" w:cs="Times New Roman"/>
        </w:rPr>
      </w:pPr>
      <w:r w:rsidRPr="00151682">
        <w:rPr>
          <w:rFonts w:ascii="Times New Roman" w:eastAsia="Calibri" w:hAnsi="Times New Roman" w:cs="Times New Roman"/>
        </w:rPr>
        <w:t>Tengo el agrado de dirigirme a ustedes a fin de invitarlos a presentar ofertas para la contratación de seguro de accidentes personales para becarios y capacitadores del proyecto de la referencia.</w:t>
      </w:r>
    </w:p>
    <w:p w:rsidR="00151682" w:rsidRPr="00151682" w:rsidRDefault="00151682" w:rsidP="00151682">
      <w:pPr>
        <w:spacing w:after="0" w:line="240" w:lineRule="auto"/>
        <w:jc w:val="both"/>
        <w:rPr>
          <w:rFonts w:ascii="Times New Roman" w:eastAsia="Calibri" w:hAnsi="Times New Roman" w:cs="Times New Roman"/>
        </w:rPr>
      </w:pPr>
    </w:p>
    <w:p w:rsidR="00151682" w:rsidRPr="00151682" w:rsidRDefault="00151682" w:rsidP="00151682">
      <w:pPr>
        <w:spacing w:after="0" w:line="240" w:lineRule="auto"/>
        <w:ind w:firstLine="2410"/>
        <w:jc w:val="both"/>
        <w:rPr>
          <w:rFonts w:ascii="Times New Roman" w:eastAsia="Calibri" w:hAnsi="Times New Roman" w:cs="Times New Roman"/>
        </w:rPr>
      </w:pPr>
      <w:r w:rsidRPr="00151682">
        <w:rPr>
          <w:rFonts w:ascii="Times New Roman" w:eastAsia="Calibri" w:hAnsi="Times New Roman" w:cs="Times New Roman"/>
        </w:rPr>
        <w:t>La adquisición se efectuará mediante el procedimiento de Adjudicación Simple artículo 14 Ley Provincial Nº 8072.</w:t>
      </w:r>
    </w:p>
    <w:p w:rsidR="00151682" w:rsidRPr="00151682" w:rsidRDefault="00151682" w:rsidP="00151682">
      <w:pPr>
        <w:spacing w:after="0" w:line="240" w:lineRule="auto"/>
        <w:ind w:firstLine="2410"/>
        <w:jc w:val="both"/>
        <w:rPr>
          <w:rFonts w:ascii="Times New Roman" w:eastAsia="Calibri" w:hAnsi="Times New Roman" w:cs="Times New Roman"/>
        </w:rPr>
      </w:pPr>
    </w:p>
    <w:p w:rsidR="00151682" w:rsidRPr="00151682" w:rsidRDefault="00151682" w:rsidP="00151682">
      <w:pPr>
        <w:spacing w:after="0" w:line="240" w:lineRule="auto"/>
        <w:ind w:firstLine="2410"/>
        <w:jc w:val="both"/>
        <w:rPr>
          <w:rFonts w:ascii="Times New Roman" w:eastAsia="Calibri" w:hAnsi="Times New Roman" w:cs="Times New Roman"/>
          <w:b/>
        </w:rPr>
      </w:pPr>
      <w:r w:rsidRPr="00151682">
        <w:rPr>
          <w:rFonts w:ascii="Times New Roman" w:eastAsia="Calibri" w:hAnsi="Times New Roman" w:cs="Times New Roman"/>
        </w:rPr>
        <w:t xml:space="preserve">Las ofertas podrán ser presentadas </w:t>
      </w:r>
      <w:r w:rsidR="0034519C">
        <w:rPr>
          <w:rFonts w:ascii="Times New Roman" w:eastAsia="Calibri" w:hAnsi="Times New Roman" w:cs="Times New Roman"/>
          <w:b/>
        </w:rPr>
        <w:t>hasta el día 15</w:t>
      </w:r>
      <w:r w:rsidRPr="00151682">
        <w:rPr>
          <w:rFonts w:ascii="Times New Roman" w:eastAsia="Calibri" w:hAnsi="Times New Roman" w:cs="Times New Roman"/>
          <w:b/>
        </w:rPr>
        <w:t xml:space="preserve">/10/2019 a </w:t>
      </w:r>
      <w:proofErr w:type="spellStart"/>
      <w:r w:rsidRPr="00151682">
        <w:rPr>
          <w:rFonts w:ascii="Times New Roman" w:eastAsia="Calibri" w:hAnsi="Times New Roman" w:cs="Times New Roman"/>
          <w:b/>
        </w:rPr>
        <w:t>hs</w:t>
      </w:r>
      <w:proofErr w:type="spellEnd"/>
      <w:r w:rsidRPr="00151682">
        <w:rPr>
          <w:rFonts w:ascii="Times New Roman" w:eastAsia="Calibri" w:hAnsi="Times New Roman" w:cs="Times New Roman"/>
          <w:b/>
        </w:rPr>
        <w:t xml:space="preserve"> 10.30 </w:t>
      </w:r>
      <w:r w:rsidRPr="00151682">
        <w:rPr>
          <w:rFonts w:ascii="Times New Roman" w:eastAsia="Calibri" w:hAnsi="Times New Roman" w:cs="Times New Roman"/>
        </w:rPr>
        <w:t xml:space="preserve">en formato papel, en oficinas de la </w:t>
      </w:r>
      <w:r w:rsidR="00EB5AEE">
        <w:rPr>
          <w:rFonts w:ascii="Times New Roman" w:eastAsia="Calibri" w:hAnsi="Times New Roman" w:cs="Times New Roman"/>
        </w:rPr>
        <w:t>Direccion</w:t>
      </w:r>
      <w:bookmarkStart w:id="0" w:name="_GoBack"/>
      <w:bookmarkEnd w:id="0"/>
      <w:r w:rsidRPr="00151682">
        <w:rPr>
          <w:rFonts w:ascii="Times New Roman" w:eastAsia="Calibri" w:hAnsi="Times New Roman" w:cs="Times New Roman"/>
        </w:rPr>
        <w:t xml:space="preserve"> sita en Av. M.T. de Alvear Nº 538 para ser abiertas y leídas ante un representante de la Unidad de Sindicatura Interna y un funcionario del organismo, en presencia de los oferentes que quisieran presenciar dicho acto, el cual será público, verbal y actuado </w:t>
      </w:r>
      <w:r w:rsidRPr="00151682">
        <w:rPr>
          <w:rFonts w:ascii="Times New Roman" w:eastAsia="Calibri" w:hAnsi="Times New Roman" w:cs="Times New Roman"/>
          <w:b/>
        </w:rPr>
        <w:t xml:space="preserve">el mismo día a </w:t>
      </w:r>
      <w:proofErr w:type="spellStart"/>
      <w:r w:rsidRPr="00151682">
        <w:rPr>
          <w:rFonts w:ascii="Times New Roman" w:eastAsia="Calibri" w:hAnsi="Times New Roman" w:cs="Times New Roman"/>
          <w:b/>
        </w:rPr>
        <w:t>hs</w:t>
      </w:r>
      <w:proofErr w:type="spellEnd"/>
      <w:r w:rsidRPr="00151682">
        <w:rPr>
          <w:rFonts w:ascii="Times New Roman" w:eastAsia="Calibri" w:hAnsi="Times New Roman" w:cs="Times New Roman"/>
          <w:b/>
        </w:rPr>
        <w:t>. 11.00.</w:t>
      </w:r>
    </w:p>
    <w:p w:rsidR="00151682" w:rsidRPr="00151682" w:rsidRDefault="00151682" w:rsidP="00151682">
      <w:pPr>
        <w:spacing w:after="0" w:line="240" w:lineRule="auto"/>
        <w:ind w:firstLine="2410"/>
        <w:jc w:val="both"/>
        <w:rPr>
          <w:rFonts w:ascii="Times New Roman" w:eastAsia="Calibri" w:hAnsi="Times New Roman" w:cs="Times New Roman"/>
        </w:rPr>
      </w:pPr>
    </w:p>
    <w:p w:rsidR="00151682" w:rsidRPr="00151682" w:rsidRDefault="00151682" w:rsidP="00151682">
      <w:pPr>
        <w:spacing w:after="0" w:line="240" w:lineRule="auto"/>
        <w:ind w:firstLine="2410"/>
        <w:jc w:val="both"/>
        <w:rPr>
          <w:rFonts w:ascii="Times New Roman" w:eastAsia="Calibri" w:hAnsi="Times New Roman" w:cs="Times New Roman"/>
          <w:b/>
          <w:lang w:val="es-ES_tradnl"/>
        </w:rPr>
      </w:pPr>
      <w:r w:rsidRPr="00151682">
        <w:rPr>
          <w:rFonts w:ascii="Times New Roman" w:eastAsia="Calibri" w:hAnsi="Times New Roman" w:cs="Times New Roman"/>
          <w:b/>
          <w:lang w:val="es-ES_tradnl"/>
        </w:rPr>
        <w:t>La adjudicación se realizara por lote completo a la oferta más conveniente. Las ofertas que superen el PRECIO TOPE POR LOTE o con cantidades distintas de las especificadas, serán rechazadas.</w:t>
      </w:r>
    </w:p>
    <w:p w:rsidR="00151682" w:rsidRPr="00151682" w:rsidRDefault="00151682" w:rsidP="00151682">
      <w:pPr>
        <w:spacing w:after="0" w:line="240" w:lineRule="auto"/>
        <w:ind w:firstLine="2410"/>
        <w:jc w:val="both"/>
        <w:rPr>
          <w:rFonts w:ascii="Times New Roman" w:eastAsia="Calibri" w:hAnsi="Times New Roman" w:cs="Times New Roman"/>
          <w:lang w:val="es-ES_tradnl"/>
        </w:rPr>
      </w:pPr>
    </w:p>
    <w:p w:rsidR="00151682" w:rsidRPr="00151682" w:rsidRDefault="00151682" w:rsidP="00151682">
      <w:pPr>
        <w:spacing w:after="0" w:line="240" w:lineRule="auto"/>
        <w:ind w:firstLine="2410"/>
        <w:jc w:val="both"/>
        <w:rPr>
          <w:rFonts w:ascii="Times New Roman" w:eastAsia="Calibri" w:hAnsi="Times New Roman" w:cs="Times New Roman"/>
        </w:rPr>
      </w:pPr>
      <w:r w:rsidRPr="00151682">
        <w:rPr>
          <w:rFonts w:ascii="Times New Roman" w:eastAsia="Calibri" w:hAnsi="Times New Roman" w:cs="Times New Roman"/>
        </w:rPr>
        <w:t xml:space="preserve">Por último, ante cualquier duda o inquietud podrá comunicarse a los teléfonos: de la </w:t>
      </w:r>
      <w:proofErr w:type="spellStart"/>
      <w:r w:rsidR="00E01435">
        <w:rPr>
          <w:rFonts w:ascii="Times New Roman" w:eastAsia="Calibri" w:hAnsi="Times New Roman" w:cs="Times New Roman"/>
        </w:rPr>
        <w:t>Direccion</w:t>
      </w:r>
      <w:proofErr w:type="spellEnd"/>
      <w:r w:rsidR="00E01435">
        <w:rPr>
          <w:rFonts w:ascii="Times New Roman" w:eastAsia="Calibri" w:hAnsi="Times New Roman" w:cs="Times New Roman"/>
        </w:rPr>
        <w:t xml:space="preserve"> General </w:t>
      </w:r>
      <w:r w:rsidRPr="00151682">
        <w:rPr>
          <w:rFonts w:ascii="Times New Roman" w:eastAsia="Calibri" w:hAnsi="Times New Roman" w:cs="Times New Roman"/>
        </w:rPr>
        <w:t>de Financiamiento, teléfono 387 4953461 / fax 387 4229672.</w:t>
      </w:r>
    </w:p>
    <w:p w:rsidR="00151682" w:rsidRPr="00151682" w:rsidRDefault="00151682" w:rsidP="00151682">
      <w:pPr>
        <w:spacing w:after="0" w:line="240" w:lineRule="auto"/>
        <w:ind w:firstLine="2410"/>
        <w:jc w:val="both"/>
        <w:rPr>
          <w:rFonts w:ascii="Times New Roman" w:eastAsia="Calibri" w:hAnsi="Times New Roman" w:cs="Times New Roman"/>
        </w:rPr>
      </w:pPr>
    </w:p>
    <w:p w:rsidR="00151682" w:rsidRPr="00151682" w:rsidRDefault="00151682" w:rsidP="00151682">
      <w:pPr>
        <w:ind w:firstLine="2410"/>
        <w:rPr>
          <w:rFonts w:ascii="Times New Roman" w:eastAsia="Calibri" w:hAnsi="Times New Roman" w:cs="Times New Roman"/>
        </w:rPr>
      </w:pPr>
      <w:r w:rsidRPr="00151682">
        <w:rPr>
          <w:rFonts w:ascii="Times New Roman" w:eastAsia="Calibri" w:hAnsi="Times New Roman" w:cs="Times New Roman"/>
        </w:rPr>
        <w:t>Sin otro particular, saludamos a Uds. Atentamente.</w:t>
      </w:r>
    </w:p>
    <w:p w:rsidR="00151682" w:rsidRPr="00151682" w:rsidRDefault="00151682" w:rsidP="00151682">
      <w:pPr>
        <w:rPr>
          <w:rFonts w:ascii="Times New Roman" w:eastAsia="Calibri" w:hAnsi="Times New Roman" w:cs="Times New Roman"/>
        </w:rPr>
      </w:pPr>
      <w:r w:rsidRPr="00151682">
        <w:rPr>
          <w:rFonts w:ascii="Times New Roman" w:eastAsia="Calibri" w:hAnsi="Times New Roman" w:cs="Times New Roman"/>
        </w:rPr>
        <w:br w:type="page"/>
      </w:r>
    </w:p>
    <w:p w:rsidR="00151682" w:rsidRPr="00151682" w:rsidRDefault="00151682" w:rsidP="00151682">
      <w:pPr>
        <w:spacing w:after="120" w:line="240" w:lineRule="auto"/>
        <w:jc w:val="center"/>
        <w:rPr>
          <w:rFonts w:ascii="Times New Roman" w:eastAsia="Times New Roman" w:hAnsi="Times New Roman" w:cs="Times New Roman"/>
          <w:b/>
          <w:u w:val="single"/>
          <w:lang w:val="es-ES_tradnl"/>
        </w:rPr>
      </w:pPr>
      <w:r w:rsidRPr="00151682">
        <w:rPr>
          <w:rFonts w:ascii="Times New Roman" w:eastAsia="Times New Roman" w:hAnsi="Times New Roman" w:cs="Times New Roman"/>
          <w:b/>
          <w:u w:val="single"/>
          <w:lang w:val="es-ES_tradnl"/>
        </w:rPr>
        <w:lastRenderedPageBreak/>
        <w:t>PLIEGO DE BASES Y CONDICIONES</w:t>
      </w:r>
    </w:p>
    <w:p w:rsidR="00151682" w:rsidRPr="00151682" w:rsidRDefault="00151682" w:rsidP="00151682">
      <w:pPr>
        <w:tabs>
          <w:tab w:val="left" w:pos="0"/>
        </w:tabs>
        <w:suppressAutoHyphens/>
        <w:spacing w:after="120" w:line="240" w:lineRule="auto"/>
        <w:jc w:val="both"/>
        <w:rPr>
          <w:rFonts w:ascii="Times New Roman" w:eastAsia="Times New Roman" w:hAnsi="Times New Roman" w:cs="Times New Roman"/>
          <w:b/>
          <w:spacing w:val="-2"/>
          <w:lang w:val="es-ES_tradnl"/>
        </w:rPr>
      </w:pPr>
    </w:p>
    <w:p w:rsidR="00151682" w:rsidRPr="00151682" w:rsidRDefault="00151682" w:rsidP="00151682">
      <w:pPr>
        <w:tabs>
          <w:tab w:val="left" w:pos="0"/>
        </w:tabs>
        <w:suppressAutoHyphens/>
        <w:spacing w:after="120" w:line="240" w:lineRule="auto"/>
        <w:jc w:val="both"/>
        <w:rPr>
          <w:rFonts w:ascii="Times New Roman" w:eastAsia="Times New Roman" w:hAnsi="Times New Roman" w:cs="Times New Roman"/>
          <w:b/>
          <w:spacing w:val="-2"/>
          <w:lang w:val="es-ES_tradnl"/>
        </w:rPr>
      </w:pPr>
      <w:r w:rsidRPr="00151682">
        <w:rPr>
          <w:rFonts w:ascii="Times New Roman" w:eastAsia="Times New Roman" w:hAnsi="Times New Roman" w:cs="Times New Roman"/>
          <w:b/>
          <w:spacing w:val="-2"/>
          <w:lang w:val="es-ES_tradnl"/>
        </w:rPr>
        <w:t>1- REGIMEN LEGAL</w:t>
      </w:r>
    </w:p>
    <w:p w:rsidR="00151682" w:rsidRPr="00151682" w:rsidRDefault="00151682" w:rsidP="00151682">
      <w:pPr>
        <w:spacing w:after="120" w:line="240" w:lineRule="auto"/>
        <w:jc w:val="both"/>
        <w:rPr>
          <w:rFonts w:ascii="Times New Roman" w:eastAsia="Times New Roman" w:hAnsi="Times New Roman" w:cs="Times New Roman"/>
          <w:spacing w:val="-2"/>
          <w:lang w:val="es-ES_tradnl"/>
        </w:rPr>
      </w:pPr>
      <w:r w:rsidRPr="00151682">
        <w:rPr>
          <w:rFonts w:ascii="Times New Roman" w:eastAsia="Times New Roman" w:hAnsi="Times New Roman" w:cs="Times New Roman"/>
          <w:spacing w:val="-2"/>
          <w:lang w:val="es-ES_tradnl"/>
        </w:rPr>
        <w:t>Son aplicables, en lo pertinente: Ley de Contrataciones de la Provincia Nº 8072 y su Decreto Reglamentario Nº 1319; Ley 5348 de Procedimientos Administrativos; Ley 7070 y; Reglamentaciones de los entes reguladores y empresas u organismos prestatarios de los distintos servicios; Normas Iram y toda otra norma o reglamentación que en virtud de las disposiciones legales vigentes tenga incumbencia.</w:t>
      </w:r>
    </w:p>
    <w:p w:rsidR="00151682" w:rsidRPr="00151682" w:rsidRDefault="00151682" w:rsidP="00151682">
      <w:pPr>
        <w:spacing w:after="120" w:line="240" w:lineRule="auto"/>
        <w:jc w:val="both"/>
        <w:rPr>
          <w:rFonts w:ascii="Times New Roman" w:eastAsia="Times New Roman" w:hAnsi="Times New Roman" w:cs="Times New Roman"/>
          <w:b/>
          <w:lang w:val="es-ES_tradnl"/>
        </w:rPr>
      </w:pPr>
    </w:p>
    <w:p w:rsidR="00151682" w:rsidRPr="00151682" w:rsidRDefault="00151682" w:rsidP="00151682">
      <w:pPr>
        <w:tabs>
          <w:tab w:val="left" w:pos="0"/>
        </w:tabs>
        <w:suppressAutoHyphens/>
        <w:spacing w:after="120" w:line="240" w:lineRule="auto"/>
        <w:jc w:val="both"/>
        <w:rPr>
          <w:rFonts w:ascii="Times New Roman" w:eastAsia="Times New Roman" w:hAnsi="Times New Roman" w:cs="Times New Roman"/>
          <w:b/>
          <w:spacing w:val="-2"/>
          <w:lang w:val="es-ES_tradnl"/>
        </w:rPr>
      </w:pPr>
      <w:r w:rsidRPr="00151682">
        <w:rPr>
          <w:rFonts w:ascii="Times New Roman" w:eastAsia="Times New Roman" w:hAnsi="Times New Roman" w:cs="Times New Roman"/>
          <w:b/>
          <w:spacing w:val="-2"/>
          <w:lang w:val="es-ES_tradnl"/>
        </w:rPr>
        <w:t>2- PROCEDIMIENTO Y SISTEMA DE CONTRATACION</w:t>
      </w:r>
    </w:p>
    <w:p w:rsidR="00151682" w:rsidRPr="00151682" w:rsidRDefault="00151682" w:rsidP="00151682">
      <w:pPr>
        <w:spacing w:after="120" w:line="240" w:lineRule="auto"/>
        <w:jc w:val="both"/>
        <w:rPr>
          <w:rFonts w:ascii="Times New Roman" w:eastAsia="Times New Roman" w:hAnsi="Times New Roman" w:cs="Times New Roman"/>
          <w:spacing w:val="-2"/>
          <w:lang w:val="es-ES_tradnl"/>
        </w:rPr>
      </w:pPr>
      <w:r w:rsidRPr="00151682">
        <w:rPr>
          <w:rFonts w:ascii="Times New Roman" w:eastAsia="Times New Roman" w:hAnsi="Times New Roman" w:cs="Times New Roman"/>
          <w:spacing w:val="-2"/>
          <w:lang w:val="es-ES_tradnl"/>
        </w:rPr>
        <w:t>El presente llamado se realiza en el marco del procedimiento denominado Adjudicación Simple, establecido en el artículo 14 Ley Provincial Nº 8072 y su decreto reglamentario.</w:t>
      </w:r>
    </w:p>
    <w:p w:rsidR="00151682" w:rsidRPr="00151682" w:rsidRDefault="00151682" w:rsidP="00151682">
      <w:pPr>
        <w:tabs>
          <w:tab w:val="left" w:pos="0"/>
        </w:tabs>
        <w:suppressAutoHyphens/>
        <w:spacing w:after="120" w:line="240" w:lineRule="auto"/>
        <w:jc w:val="both"/>
        <w:rPr>
          <w:rFonts w:ascii="Times New Roman" w:eastAsia="Times New Roman" w:hAnsi="Times New Roman" w:cs="Times New Roman"/>
          <w:b/>
          <w:spacing w:val="-2"/>
          <w:lang w:val="es-ES_tradnl"/>
        </w:rPr>
      </w:pPr>
    </w:p>
    <w:p w:rsidR="00151682" w:rsidRPr="00151682" w:rsidRDefault="00151682" w:rsidP="00151682">
      <w:pPr>
        <w:tabs>
          <w:tab w:val="left" w:pos="0"/>
        </w:tabs>
        <w:suppressAutoHyphens/>
        <w:spacing w:after="120" w:line="240" w:lineRule="auto"/>
        <w:jc w:val="both"/>
        <w:rPr>
          <w:rFonts w:ascii="Times New Roman" w:eastAsia="Times New Roman" w:hAnsi="Times New Roman" w:cs="Times New Roman"/>
          <w:b/>
          <w:spacing w:val="-2"/>
          <w:lang w:val="es-ES_tradnl"/>
        </w:rPr>
      </w:pPr>
      <w:r w:rsidRPr="00151682">
        <w:rPr>
          <w:rFonts w:ascii="Times New Roman" w:eastAsia="Times New Roman" w:hAnsi="Times New Roman" w:cs="Times New Roman"/>
          <w:b/>
          <w:spacing w:val="-2"/>
          <w:lang w:val="es-ES_tradnl"/>
        </w:rPr>
        <w:t>3- ADQUISICION DEL PLIEGO CONSULTAS Y ACLARACIONES</w:t>
      </w:r>
    </w:p>
    <w:p w:rsidR="00151682" w:rsidRPr="00151682" w:rsidRDefault="00151682" w:rsidP="00151682">
      <w:pPr>
        <w:spacing w:after="120" w:line="240" w:lineRule="auto"/>
        <w:jc w:val="both"/>
        <w:rPr>
          <w:rFonts w:ascii="Times New Roman" w:eastAsia="Times New Roman" w:hAnsi="Times New Roman" w:cs="Times New Roman"/>
          <w:spacing w:val="-2"/>
          <w:lang w:val="es-ES_tradnl"/>
        </w:rPr>
      </w:pPr>
      <w:r w:rsidRPr="00151682">
        <w:rPr>
          <w:rFonts w:ascii="Times New Roman" w:eastAsia="Times New Roman" w:hAnsi="Times New Roman" w:cs="Times New Roman"/>
          <w:spacing w:val="-2"/>
          <w:lang w:val="es-ES_tradnl"/>
        </w:rPr>
        <w:t>El Pliego es sin costo para todos los interesados.</w:t>
      </w:r>
    </w:p>
    <w:p w:rsidR="00151682" w:rsidRPr="00151682" w:rsidRDefault="00151682" w:rsidP="00151682">
      <w:pPr>
        <w:spacing w:after="120" w:line="240" w:lineRule="auto"/>
        <w:jc w:val="both"/>
        <w:rPr>
          <w:rFonts w:ascii="Times New Roman" w:eastAsia="Times New Roman" w:hAnsi="Times New Roman" w:cs="Times New Roman"/>
          <w:spacing w:val="-2"/>
          <w:lang w:val="es-ES_tradnl"/>
        </w:rPr>
      </w:pPr>
      <w:r w:rsidRPr="00151682">
        <w:rPr>
          <w:rFonts w:ascii="Times New Roman" w:eastAsia="Times New Roman" w:hAnsi="Times New Roman" w:cs="Times New Roman"/>
          <w:spacing w:val="-2"/>
          <w:lang w:val="es-ES_tradnl"/>
        </w:rPr>
        <w:t xml:space="preserve">Los adquirentes del Pliego que necesiten aclaraciones del mismo, deberán efectuar sus consultas por escrito a la </w:t>
      </w:r>
      <w:r w:rsidR="00E01435">
        <w:rPr>
          <w:rFonts w:ascii="Times New Roman" w:eastAsia="Times New Roman" w:hAnsi="Times New Roman" w:cs="Times New Roman"/>
          <w:spacing w:val="-2"/>
          <w:lang w:val="es-ES_tradnl"/>
        </w:rPr>
        <w:t xml:space="preserve">Dirección General </w:t>
      </w:r>
      <w:r w:rsidRPr="00151682">
        <w:rPr>
          <w:rFonts w:ascii="Times New Roman" w:eastAsia="Times New Roman" w:hAnsi="Times New Roman" w:cs="Times New Roman"/>
          <w:spacing w:val="-2"/>
          <w:lang w:val="es-ES_tradnl"/>
        </w:rPr>
        <w:t xml:space="preserve">de Financiamiento, la que contestará en igual forma, haciendo extensivas las respuestas a todos quienes retiren el Pliego Licitatorio, sin identificación del consultante si así correspondiera. Dichas consultas podrán efectuarse hasta dos días hábiles administrativos antes de la fecha de la apertura. </w:t>
      </w:r>
    </w:p>
    <w:p w:rsidR="00151682" w:rsidRPr="00151682" w:rsidRDefault="00151682" w:rsidP="00151682">
      <w:pPr>
        <w:spacing w:after="120" w:line="240" w:lineRule="auto"/>
        <w:jc w:val="both"/>
        <w:rPr>
          <w:rFonts w:ascii="Times New Roman" w:eastAsia="Times New Roman" w:hAnsi="Times New Roman" w:cs="Times New Roman"/>
          <w:spacing w:val="-2"/>
          <w:lang w:val="es-ES_tradnl"/>
        </w:rPr>
      </w:pPr>
      <w:r w:rsidRPr="00151682">
        <w:rPr>
          <w:rFonts w:ascii="Times New Roman" w:eastAsia="Times New Roman" w:hAnsi="Times New Roman" w:cs="Times New Roman"/>
          <w:spacing w:val="-2"/>
          <w:lang w:val="es-ES_tradnl"/>
        </w:rPr>
        <w:t>Los interesados podrán notificarse de las aclaraciones que se formularán hasta las horas 14:00 del día hábil anterior al de la apertura, en las oficinas de la</w:t>
      </w:r>
      <w:r w:rsidR="00E01435">
        <w:rPr>
          <w:rFonts w:ascii="Times New Roman" w:eastAsia="Times New Roman" w:hAnsi="Times New Roman" w:cs="Times New Roman"/>
          <w:spacing w:val="-2"/>
          <w:lang w:val="es-ES_tradnl"/>
        </w:rPr>
        <w:t xml:space="preserve"> Dirección General</w:t>
      </w:r>
      <w:r w:rsidRPr="00151682">
        <w:rPr>
          <w:rFonts w:ascii="Times New Roman" w:eastAsia="Times New Roman" w:hAnsi="Times New Roman" w:cs="Times New Roman"/>
          <w:spacing w:val="-2"/>
          <w:lang w:val="es-ES_tradnl"/>
        </w:rPr>
        <w:t xml:space="preserve"> de Financiamiento, sita en calle Alvear Nº 538 la ciudad de Salta.</w:t>
      </w:r>
    </w:p>
    <w:p w:rsidR="00151682" w:rsidRPr="00151682" w:rsidRDefault="00151682" w:rsidP="00151682">
      <w:pPr>
        <w:spacing w:after="120" w:line="240" w:lineRule="auto"/>
        <w:jc w:val="both"/>
        <w:rPr>
          <w:rFonts w:ascii="Times New Roman" w:eastAsia="Times New Roman" w:hAnsi="Times New Roman" w:cs="Times New Roman"/>
          <w:b/>
          <w:lang w:val="es-ES_tradnl"/>
        </w:rPr>
      </w:pPr>
    </w:p>
    <w:p w:rsidR="00151682" w:rsidRPr="00151682" w:rsidRDefault="00151682" w:rsidP="00151682">
      <w:pPr>
        <w:spacing w:after="120" w:line="240" w:lineRule="auto"/>
        <w:jc w:val="both"/>
        <w:rPr>
          <w:rFonts w:ascii="Times New Roman" w:eastAsia="Times New Roman" w:hAnsi="Times New Roman" w:cs="Times New Roman"/>
          <w:b/>
        </w:rPr>
      </w:pPr>
      <w:r w:rsidRPr="00151682">
        <w:rPr>
          <w:rFonts w:ascii="Times New Roman" w:eastAsia="Times New Roman" w:hAnsi="Times New Roman" w:cs="Times New Roman"/>
          <w:b/>
          <w:lang w:val="es-ES_tradnl"/>
        </w:rPr>
        <w:t>4- SOLICITUD DE COTIZACIÓN Y DOCUMENTACION REQUERIDA</w:t>
      </w:r>
    </w:p>
    <w:p w:rsidR="00151682" w:rsidRPr="00151682" w:rsidRDefault="00151682" w:rsidP="00151682">
      <w:pPr>
        <w:tabs>
          <w:tab w:val="left" w:pos="0"/>
        </w:tabs>
        <w:suppressAutoHyphens/>
        <w:spacing w:after="120" w:line="240" w:lineRule="auto"/>
        <w:jc w:val="both"/>
        <w:rPr>
          <w:rFonts w:ascii="Times New Roman" w:eastAsia="Times New Roman" w:hAnsi="Times New Roman" w:cs="Times New Roman"/>
          <w:spacing w:val="-2"/>
          <w:lang w:val="es-ES_tradnl"/>
        </w:rPr>
      </w:pPr>
      <w:r w:rsidRPr="00151682">
        <w:rPr>
          <w:rFonts w:ascii="Times New Roman" w:eastAsia="Times New Roman" w:hAnsi="Times New Roman" w:cs="Times New Roman"/>
          <w:spacing w:val="-2"/>
          <w:lang w:val="es-ES_tradnl"/>
        </w:rPr>
        <w:t>El Comprador invita a presentar ofertas para adquirir bienes de acuerdo con lo indicado en el Anexo II, que forman parte del presente pliego de condiciones.</w:t>
      </w:r>
    </w:p>
    <w:p w:rsidR="00151682" w:rsidRPr="00151682" w:rsidRDefault="00151682" w:rsidP="00151682">
      <w:pPr>
        <w:tabs>
          <w:tab w:val="left" w:pos="0"/>
        </w:tabs>
        <w:suppressAutoHyphens/>
        <w:spacing w:after="120" w:line="240" w:lineRule="auto"/>
        <w:jc w:val="both"/>
        <w:rPr>
          <w:rFonts w:ascii="Times New Roman" w:eastAsia="Times New Roman" w:hAnsi="Times New Roman" w:cs="Times New Roman"/>
          <w:spacing w:val="-2"/>
          <w:lang w:val="es-ES_tradnl"/>
        </w:rPr>
      </w:pPr>
      <w:r w:rsidRPr="00151682">
        <w:rPr>
          <w:rFonts w:ascii="Times New Roman" w:eastAsia="Times New Roman" w:hAnsi="Times New Roman" w:cs="Times New Roman"/>
          <w:spacing w:val="-2"/>
          <w:lang w:val="es-ES_tradnl"/>
        </w:rPr>
        <w:t xml:space="preserve">Las ofertas deberán presentarse por escrito debiendo estar inicialadas en todas sus fojas y entregadas considerando la fecha límite de presentación de ofertas. </w:t>
      </w:r>
    </w:p>
    <w:p w:rsidR="00151682" w:rsidRPr="00151682" w:rsidRDefault="00151682" w:rsidP="00151682">
      <w:pPr>
        <w:tabs>
          <w:tab w:val="left" w:pos="0"/>
        </w:tabs>
        <w:suppressAutoHyphens/>
        <w:spacing w:after="120" w:line="240" w:lineRule="auto"/>
        <w:jc w:val="both"/>
        <w:rPr>
          <w:rFonts w:ascii="Times New Roman" w:eastAsia="Times New Roman" w:hAnsi="Times New Roman" w:cs="Times New Roman"/>
          <w:spacing w:val="-2"/>
          <w:lang w:val="es-ES_tradnl"/>
        </w:rPr>
      </w:pPr>
      <w:r w:rsidRPr="00151682">
        <w:rPr>
          <w:rFonts w:ascii="Times New Roman" w:eastAsia="Times New Roman" w:hAnsi="Times New Roman" w:cs="Times New Roman"/>
          <w:spacing w:val="-2"/>
          <w:lang w:val="es-ES_tradnl"/>
        </w:rPr>
        <w:t>El presupuesto oficial indicado por lote es el siguiente:</w:t>
      </w:r>
    </w:p>
    <w:p w:rsidR="00151682" w:rsidRPr="00F733F2" w:rsidRDefault="00151682" w:rsidP="00151682">
      <w:pPr>
        <w:numPr>
          <w:ilvl w:val="0"/>
          <w:numId w:val="3"/>
        </w:numPr>
        <w:tabs>
          <w:tab w:val="left" w:pos="0"/>
        </w:tabs>
        <w:suppressAutoHyphens/>
        <w:spacing w:after="120" w:line="240" w:lineRule="auto"/>
        <w:ind w:left="714" w:hanging="357"/>
        <w:jc w:val="both"/>
        <w:rPr>
          <w:rFonts w:ascii="Times New Roman" w:eastAsia="Times New Roman" w:hAnsi="Times New Roman" w:cs="Times New Roman"/>
          <w:spacing w:val="-2"/>
          <w:u w:val="single"/>
        </w:rPr>
      </w:pPr>
      <w:r w:rsidRPr="00F733F2">
        <w:rPr>
          <w:rFonts w:ascii="Times New Roman" w:eastAsia="Times New Roman" w:hAnsi="Times New Roman" w:cs="Times New Roman"/>
          <w:spacing w:val="-2"/>
          <w:u w:val="single"/>
        </w:rPr>
        <w:t>LOTE Nº 1: Seguro para albañiles:</w:t>
      </w:r>
      <w:r w:rsidRPr="00F733F2">
        <w:rPr>
          <w:rFonts w:ascii="Times New Roman" w:eastAsia="Times New Roman" w:hAnsi="Times New Roman" w:cs="Times New Roman"/>
          <w:spacing w:val="-2"/>
        </w:rPr>
        <w:t xml:space="preserve"> Precio tope: $ </w:t>
      </w:r>
      <w:r w:rsidR="00F733F2" w:rsidRPr="00F733F2">
        <w:rPr>
          <w:rFonts w:ascii="Times New Roman" w:eastAsia="Times New Roman" w:hAnsi="Times New Roman" w:cs="Times New Roman"/>
          <w:spacing w:val="-2"/>
        </w:rPr>
        <w:t>25.361.70</w:t>
      </w:r>
    </w:p>
    <w:p w:rsidR="00151682" w:rsidRPr="00151682" w:rsidRDefault="00151682" w:rsidP="00151682">
      <w:pPr>
        <w:tabs>
          <w:tab w:val="left" w:pos="0"/>
        </w:tabs>
        <w:suppressAutoHyphens/>
        <w:spacing w:after="120" w:line="240" w:lineRule="auto"/>
        <w:jc w:val="both"/>
        <w:rPr>
          <w:rFonts w:ascii="Times New Roman" w:eastAsia="Times New Roman" w:hAnsi="Times New Roman" w:cs="Times New Roman"/>
          <w:spacing w:val="-2"/>
          <w:lang w:val="es-ES_tradnl"/>
        </w:rPr>
      </w:pPr>
      <w:r w:rsidRPr="00151682">
        <w:rPr>
          <w:rFonts w:ascii="Times New Roman" w:eastAsia="Times New Roman" w:hAnsi="Times New Roman" w:cs="Times New Roman"/>
          <w:spacing w:val="-2"/>
          <w:lang w:val="es-ES_tradnl"/>
        </w:rPr>
        <w:t xml:space="preserve">El presupuesto oficial indicado por lote es tope, no podrá ofertar a mayor precio ni en distinta cantidad. </w:t>
      </w:r>
    </w:p>
    <w:p w:rsidR="00151682" w:rsidRPr="00151682" w:rsidRDefault="00151682" w:rsidP="00151682">
      <w:pPr>
        <w:tabs>
          <w:tab w:val="left" w:pos="0"/>
        </w:tabs>
        <w:suppressAutoHyphens/>
        <w:spacing w:after="120" w:line="240" w:lineRule="auto"/>
        <w:jc w:val="both"/>
        <w:rPr>
          <w:rFonts w:ascii="Times New Roman" w:eastAsia="Times New Roman" w:hAnsi="Times New Roman" w:cs="Times New Roman"/>
          <w:spacing w:val="-2"/>
          <w:lang w:val="es-ES_tradnl"/>
        </w:rPr>
      </w:pPr>
      <w:r w:rsidRPr="00151682">
        <w:rPr>
          <w:rFonts w:ascii="Times New Roman" w:eastAsia="Times New Roman" w:hAnsi="Times New Roman" w:cs="Times New Roman"/>
          <w:spacing w:val="-2"/>
          <w:lang w:val="es-ES_tradnl"/>
        </w:rPr>
        <w:t>Los oferentes podrán ofertar uno o varios lotes pero  las ofertas que: superen el monto tope, o que no estén completos todos los ítems de cada lote o que cuenten con distinta cantidad serán rechazadas.</w:t>
      </w:r>
    </w:p>
    <w:p w:rsidR="00151682" w:rsidRPr="00151682" w:rsidRDefault="00151682" w:rsidP="00151682">
      <w:pPr>
        <w:tabs>
          <w:tab w:val="left" w:pos="0"/>
        </w:tabs>
        <w:suppressAutoHyphens/>
        <w:spacing w:after="120" w:line="240" w:lineRule="auto"/>
        <w:jc w:val="both"/>
        <w:rPr>
          <w:rFonts w:ascii="Times New Roman" w:eastAsia="Times New Roman" w:hAnsi="Times New Roman" w:cs="Times New Roman"/>
          <w:spacing w:val="-2"/>
          <w:lang w:val="es-ES_tradnl"/>
        </w:rPr>
      </w:pPr>
    </w:p>
    <w:p w:rsidR="00151682" w:rsidRPr="00151682" w:rsidRDefault="00151682" w:rsidP="00151682">
      <w:pPr>
        <w:tabs>
          <w:tab w:val="left" w:pos="0"/>
        </w:tabs>
        <w:suppressAutoHyphens/>
        <w:spacing w:after="120" w:line="240" w:lineRule="auto"/>
        <w:jc w:val="both"/>
        <w:rPr>
          <w:rFonts w:ascii="Times New Roman" w:eastAsia="Times New Roman" w:hAnsi="Times New Roman" w:cs="Times New Roman"/>
          <w:b/>
          <w:spacing w:val="-2"/>
          <w:lang w:val="es-ES_tradnl"/>
        </w:rPr>
      </w:pPr>
      <w:r w:rsidRPr="00151682">
        <w:rPr>
          <w:rFonts w:ascii="Times New Roman" w:eastAsia="Times New Roman" w:hAnsi="Times New Roman" w:cs="Times New Roman"/>
          <w:b/>
          <w:spacing w:val="-2"/>
          <w:lang w:val="es-ES_tradnl"/>
        </w:rPr>
        <w:t>5- ESPECIFICACIONES TECNICAS</w:t>
      </w:r>
    </w:p>
    <w:p w:rsidR="00151682" w:rsidRPr="00151682" w:rsidRDefault="00151682" w:rsidP="00151682">
      <w:pPr>
        <w:tabs>
          <w:tab w:val="left" w:pos="0"/>
        </w:tabs>
        <w:suppressAutoHyphens/>
        <w:spacing w:after="120" w:line="240" w:lineRule="auto"/>
        <w:jc w:val="both"/>
        <w:rPr>
          <w:rFonts w:ascii="Times New Roman" w:eastAsia="Times New Roman" w:hAnsi="Times New Roman" w:cs="Times New Roman"/>
          <w:b/>
          <w:spacing w:val="-2"/>
          <w:lang w:val="es-ES_tradnl"/>
        </w:rPr>
      </w:pPr>
      <w:r w:rsidRPr="00151682">
        <w:rPr>
          <w:rFonts w:ascii="Times New Roman" w:eastAsia="Times New Roman" w:hAnsi="Times New Roman" w:cs="Times New Roman"/>
          <w:spacing w:val="-2"/>
          <w:lang w:val="es-ES_tradnl"/>
        </w:rPr>
        <w:t>La cotización deberá considerar la información detallada en el Anexo II de este documento.</w:t>
      </w:r>
    </w:p>
    <w:p w:rsidR="00151682" w:rsidRPr="00151682" w:rsidRDefault="00151682" w:rsidP="00151682">
      <w:pPr>
        <w:spacing w:after="120" w:line="240" w:lineRule="auto"/>
        <w:ind w:left="709" w:hanging="709"/>
        <w:jc w:val="both"/>
        <w:rPr>
          <w:rFonts w:ascii="Times New Roman" w:eastAsia="Times New Roman" w:hAnsi="Times New Roman" w:cs="Times New Roman"/>
          <w:b/>
          <w:spacing w:val="-2"/>
          <w:lang w:val="es-ES_tradnl"/>
        </w:rPr>
      </w:pPr>
    </w:p>
    <w:p w:rsidR="00151682" w:rsidRPr="00151682" w:rsidRDefault="00151682" w:rsidP="00151682">
      <w:pPr>
        <w:spacing w:after="120" w:line="240" w:lineRule="auto"/>
        <w:ind w:left="709" w:hanging="709"/>
        <w:jc w:val="both"/>
        <w:rPr>
          <w:rFonts w:ascii="Times New Roman" w:eastAsia="Times New Roman" w:hAnsi="Times New Roman" w:cs="Times New Roman"/>
          <w:b/>
          <w:spacing w:val="-2"/>
          <w:lang w:val="es-ES_tradnl"/>
        </w:rPr>
      </w:pPr>
      <w:r w:rsidRPr="00151682">
        <w:rPr>
          <w:rFonts w:ascii="Times New Roman" w:eastAsia="Times New Roman" w:hAnsi="Times New Roman" w:cs="Times New Roman"/>
          <w:b/>
          <w:spacing w:val="-2"/>
          <w:lang w:val="es-ES_tradnl"/>
        </w:rPr>
        <w:t>6- LUGAR Y FECHA LÍMITE DE PRESENTACIÓN DE LAS OFERTAS</w:t>
      </w:r>
    </w:p>
    <w:p w:rsidR="00151682" w:rsidRPr="00151682" w:rsidRDefault="00151682" w:rsidP="00151682">
      <w:pPr>
        <w:spacing w:after="120" w:line="240" w:lineRule="auto"/>
        <w:jc w:val="both"/>
        <w:rPr>
          <w:rFonts w:ascii="Times New Roman" w:eastAsia="Times New Roman" w:hAnsi="Times New Roman" w:cs="Times New Roman"/>
          <w:spacing w:val="-2"/>
          <w:lang w:val="es-ES_tradnl"/>
        </w:rPr>
      </w:pPr>
      <w:r w:rsidRPr="00151682">
        <w:rPr>
          <w:rFonts w:ascii="Times New Roman" w:eastAsia="Times New Roman" w:hAnsi="Times New Roman" w:cs="Times New Roman"/>
          <w:spacing w:val="-2"/>
          <w:lang w:val="es-ES_tradnl"/>
        </w:rPr>
        <w:lastRenderedPageBreak/>
        <w:t xml:space="preserve">Las Ofertas deberán estar dirigidas a la </w:t>
      </w:r>
      <w:r w:rsidR="00E01435">
        <w:rPr>
          <w:rFonts w:ascii="Times New Roman" w:eastAsia="Times New Roman" w:hAnsi="Times New Roman" w:cs="Times New Roman"/>
          <w:spacing w:val="-2"/>
          <w:lang w:val="es-ES_tradnl"/>
        </w:rPr>
        <w:t>Dirección General</w:t>
      </w:r>
      <w:r w:rsidRPr="00151682">
        <w:rPr>
          <w:rFonts w:ascii="Times New Roman" w:eastAsia="Times New Roman" w:hAnsi="Times New Roman" w:cs="Times New Roman"/>
          <w:spacing w:val="-2"/>
          <w:lang w:val="es-ES_tradnl"/>
        </w:rPr>
        <w:t xml:space="preserve"> de Financiamiento, con domicilio en Alvear Nº 538 de la ciudad de Salta y entregarse </w:t>
      </w:r>
      <w:r w:rsidRPr="00151682">
        <w:rPr>
          <w:rFonts w:ascii="Times New Roman" w:eastAsia="Times New Roman" w:hAnsi="Times New Roman" w:cs="Times New Roman"/>
          <w:b/>
          <w:spacing w:val="-2"/>
          <w:lang w:val="es-ES_tradnl"/>
        </w:rPr>
        <w:t xml:space="preserve">hasta las 10.30hs. </w:t>
      </w:r>
      <w:proofErr w:type="gramStart"/>
      <w:r w:rsidRPr="00151682">
        <w:rPr>
          <w:rFonts w:ascii="Times New Roman" w:eastAsia="Times New Roman" w:hAnsi="Times New Roman" w:cs="Times New Roman"/>
          <w:b/>
          <w:spacing w:val="-2"/>
          <w:lang w:val="es-ES_tradnl"/>
        </w:rPr>
        <w:t>del</w:t>
      </w:r>
      <w:proofErr w:type="gramEnd"/>
      <w:r w:rsidRPr="00151682">
        <w:rPr>
          <w:rFonts w:ascii="Times New Roman" w:eastAsia="Times New Roman" w:hAnsi="Times New Roman" w:cs="Times New Roman"/>
          <w:b/>
          <w:spacing w:val="-2"/>
          <w:lang w:val="es-ES_tradnl"/>
        </w:rPr>
        <w:t xml:space="preserve"> 1</w:t>
      </w:r>
      <w:r w:rsidR="00E01435">
        <w:rPr>
          <w:rFonts w:ascii="Times New Roman" w:eastAsia="Times New Roman" w:hAnsi="Times New Roman" w:cs="Times New Roman"/>
          <w:b/>
          <w:spacing w:val="-2"/>
          <w:lang w:val="es-ES_tradnl"/>
        </w:rPr>
        <w:t>5</w:t>
      </w:r>
      <w:r w:rsidRPr="00151682">
        <w:rPr>
          <w:rFonts w:ascii="Times New Roman" w:eastAsia="Times New Roman" w:hAnsi="Times New Roman" w:cs="Times New Roman"/>
          <w:b/>
          <w:spacing w:val="-2"/>
          <w:lang w:val="es-ES_tradnl"/>
        </w:rPr>
        <w:t>/12/2020</w:t>
      </w:r>
      <w:r w:rsidRPr="00151682">
        <w:rPr>
          <w:rFonts w:ascii="Times New Roman" w:eastAsia="Times New Roman" w:hAnsi="Times New Roman" w:cs="Times New Roman"/>
          <w:spacing w:val="-2"/>
          <w:lang w:val="es-ES_tradnl"/>
        </w:rPr>
        <w:t>, dentro de un sobre cerrado.</w:t>
      </w:r>
    </w:p>
    <w:p w:rsidR="00151682" w:rsidRPr="00151682" w:rsidRDefault="00151682" w:rsidP="00151682">
      <w:pPr>
        <w:spacing w:after="120" w:line="240" w:lineRule="auto"/>
        <w:jc w:val="both"/>
        <w:rPr>
          <w:rFonts w:ascii="Times New Roman" w:eastAsia="Times New Roman" w:hAnsi="Times New Roman" w:cs="Times New Roman"/>
          <w:b/>
          <w:spacing w:val="-2"/>
          <w:lang w:val="es-ES_tradnl"/>
        </w:rPr>
      </w:pPr>
    </w:p>
    <w:p w:rsidR="00151682" w:rsidRPr="00151682" w:rsidRDefault="00151682" w:rsidP="00151682">
      <w:pPr>
        <w:spacing w:after="120" w:line="240" w:lineRule="auto"/>
        <w:jc w:val="both"/>
        <w:rPr>
          <w:rFonts w:ascii="Times New Roman" w:eastAsia="Times New Roman" w:hAnsi="Times New Roman" w:cs="Times New Roman"/>
          <w:b/>
          <w:spacing w:val="-2"/>
          <w:lang w:val="es-ES_tradnl"/>
        </w:rPr>
      </w:pPr>
      <w:r w:rsidRPr="00151682">
        <w:rPr>
          <w:rFonts w:ascii="Times New Roman" w:eastAsia="Times New Roman" w:hAnsi="Times New Roman" w:cs="Times New Roman"/>
          <w:b/>
          <w:spacing w:val="-2"/>
          <w:lang w:val="es-ES_tradnl"/>
        </w:rPr>
        <w:t>7- VALIDEZ DE LA OFERTA</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La oferta tendrá validez por el término de 20 días corridos a contar de la fecha de presentación de las ofertas</w:t>
      </w:r>
    </w:p>
    <w:p w:rsidR="00151682" w:rsidRPr="00151682" w:rsidRDefault="00151682" w:rsidP="00151682">
      <w:pPr>
        <w:spacing w:after="120" w:line="240" w:lineRule="auto"/>
        <w:jc w:val="both"/>
        <w:rPr>
          <w:rFonts w:ascii="Times New Roman" w:eastAsia="Times New Roman" w:hAnsi="Times New Roman" w:cs="Times New Roman"/>
          <w:lang w:val="es-ES_tradnl"/>
        </w:rPr>
      </w:pPr>
    </w:p>
    <w:p w:rsidR="00151682" w:rsidRPr="00151682" w:rsidRDefault="00151682" w:rsidP="00151682">
      <w:pPr>
        <w:spacing w:after="120" w:line="240" w:lineRule="auto"/>
        <w:jc w:val="both"/>
        <w:rPr>
          <w:rFonts w:ascii="Times New Roman" w:eastAsia="Times New Roman" w:hAnsi="Times New Roman" w:cs="Times New Roman"/>
          <w:b/>
          <w:caps/>
          <w:lang w:val="es-ES_tradnl"/>
        </w:rPr>
      </w:pPr>
      <w:r w:rsidRPr="00151682">
        <w:rPr>
          <w:rFonts w:ascii="Times New Roman" w:eastAsia="Times New Roman" w:hAnsi="Times New Roman" w:cs="Times New Roman"/>
          <w:b/>
          <w:caps/>
          <w:lang w:val="es-ES_tradnl"/>
        </w:rPr>
        <w:t xml:space="preserve">8- Moneda de la cotización y forma de pago </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El monto de la cotización deberá expresarse en Pesos Argentinos ($AR).</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 xml:space="preserve">Los precios cotizados deberán </w:t>
      </w:r>
      <w:r w:rsidRPr="00151682">
        <w:rPr>
          <w:rFonts w:ascii="Times New Roman" w:eastAsia="Times New Roman" w:hAnsi="Times New Roman" w:cs="Times New Roman"/>
          <w:b/>
          <w:u w:val="single"/>
          <w:lang w:val="es-ES_tradnl"/>
        </w:rPr>
        <w:t>incluir todos los gastos de impuestos</w:t>
      </w:r>
      <w:r w:rsidRPr="00151682">
        <w:rPr>
          <w:rFonts w:ascii="Times New Roman" w:eastAsia="Times New Roman" w:hAnsi="Times New Roman" w:cs="Times New Roman"/>
          <w:lang w:val="es-ES_tradnl"/>
        </w:rPr>
        <w:t>. Atento lo señalado, no se habrá de reconocer bajo ningún concepto costos adicionales a los ofertados originalmente.</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El pago será mediante cheque del banco Nación SA o transferencia bancaria, en Pesos de la República Argentina dentro de los 30 días posteriores a la conformación de la factura.</w:t>
      </w:r>
    </w:p>
    <w:p w:rsidR="00151682" w:rsidRPr="00151682" w:rsidRDefault="00151682" w:rsidP="00151682">
      <w:pPr>
        <w:spacing w:after="120" w:line="240" w:lineRule="auto"/>
        <w:jc w:val="both"/>
        <w:rPr>
          <w:rFonts w:ascii="Times New Roman" w:eastAsia="Times New Roman" w:hAnsi="Times New Roman" w:cs="Times New Roman"/>
          <w:b/>
          <w:i/>
          <w:lang w:val="es-ES_tradnl"/>
        </w:rPr>
      </w:pP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b/>
          <w:caps/>
          <w:lang w:val="es-ES_tradnl"/>
        </w:rPr>
        <w:t>9- APERTURA DE LOS SOBRES</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 xml:space="preserve">Los sobres se abrirán en el día </w:t>
      </w:r>
      <w:r w:rsidR="00F733F2">
        <w:rPr>
          <w:rFonts w:ascii="Times New Roman" w:eastAsia="Times New Roman" w:hAnsi="Times New Roman" w:cs="Times New Roman"/>
          <w:b/>
          <w:lang w:val="es-ES_tradnl"/>
        </w:rPr>
        <w:t>15</w:t>
      </w:r>
      <w:r w:rsidRPr="00151682">
        <w:rPr>
          <w:rFonts w:ascii="Times New Roman" w:eastAsia="Times New Roman" w:hAnsi="Times New Roman" w:cs="Times New Roman"/>
          <w:b/>
          <w:lang w:val="es-ES_tradnl"/>
        </w:rPr>
        <w:t xml:space="preserve">/12/2020 a </w:t>
      </w:r>
      <w:proofErr w:type="spellStart"/>
      <w:r w:rsidRPr="00151682">
        <w:rPr>
          <w:rFonts w:ascii="Times New Roman" w:eastAsia="Times New Roman" w:hAnsi="Times New Roman" w:cs="Times New Roman"/>
          <w:b/>
          <w:lang w:val="es-ES_tradnl"/>
        </w:rPr>
        <w:t>hs</w:t>
      </w:r>
      <w:proofErr w:type="spellEnd"/>
      <w:r w:rsidRPr="00151682">
        <w:rPr>
          <w:rFonts w:ascii="Times New Roman" w:eastAsia="Times New Roman" w:hAnsi="Times New Roman" w:cs="Times New Roman"/>
          <w:b/>
          <w:lang w:val="es-ES_tradnl"/>
        </w:rPr>
        <w:t>. 11.00</w:t>
      </w:r>
      <w:r w:rsidRPr="00151682">
        <w:rPr>
          <w:rFonts w:ascii="Times New Roman" w:eastAsia="Times New Roman" w:hAnsi="Times New Roman" w:cs="Times New Roman"/>
          <w:lang w:val="es-ES_tradnl"/>
        </w:rPr>
        <w:t xml:space="preserve">, por orden de presentación, en presencia de  funcionarios de la Secretaría de Financiamiento y de la Unidad de Sindicatura Interna pertinente; y toda otra persona interesada en presenciar el acto.  </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 xml:space="preserve">A partir de la hora fijada para la apertura no se podrá, bajo ningún concepto, recibir ofertas, aún en el caso de que dicho acto no se haya iniciado. </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Las observaciones a las ofertas podrán realizarse hasta dos días posteriores al acto de apertura.</w:t>
      </w:r>
    </w:p>
    <w:p w:rsidR="00151682" w:rsidRPr="00151682" w:rsidRDefault="00151682" w:rsidP="00151682">
      <w:pPr>
        <w:spacing w:after="120" w:line="240" w:lineRule="auto"/>
        <w:jc w:val="both"/>
        <w:rPr>
          <w:rFonts w:ascii="Times New Roman" w:eastAsia="Times New Roman" w:hAnsi="Times New Roman" w:cs="Times New Roman"/>
          <w:lang w:val="es-ES_tradnl"/>
        </w:rPr>
      </w:pPr>
    </w:p>
    <w:p w:rsidR="00151682" w:rsidRPr="00151682" w:rsidRDefault="00151682" w:rsidP="00151682">
      <w:pPr>
        <w:spacing w:after="120" w:line="240" w:lineRule="auto"/>
        <w:jc w:val="both"/>
        <w:rPr>
          <w:rFonts w:ascii="Times New Roman" w:eastAsia="Times New Roman" w:hAnsi="Times New Roman" w:cs="Times New Roman"/>
          <w:b/>
          <w:caps/>
          <w:lang w:val="es-ES_tradnl"/>
        </w:rPr>
      </w:pPr>
      <w:r w:rsidRPr="00151682">
        <w:rPr>
          <w:rFonts w:ascii="Times New Roman" w:eastAsia="Times New Roman" w:hAnsi="Times New Roman" w:cs="Times New Roman"/>
          <w:b/>
          <w:caps/>
          <w:lang w:val="es-ES_tradnl"/>
        </w:rPr>
        <w:t>10 - ACTA</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 xml:space="preserve">El resultado de lo actuado deberá ser asentado por quien presida el acto de apertura, en el acta pertinente, la que deberá contener: </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 xml:space="preserve">1. Fecha y hora de inicio del acto de apertura. </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2. Observaciones a las propuestas que no hubieren cumplimentado los requisitos exigidos en el Art. 2º del presente pliego.</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 xml:space="preserve">3. Número de orden asignado a cada oferta, con el nombre del oferente y número de inscripción en el Registro de Contratistas. </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5. Monto de la oferta.</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6. Otras observaciones y/o impugnaciones que se hicieren en el acto de apertura.</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8. Nombre y firma de los funcionarios intervinientes en el acto.</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9. Firma de los oferentes que asistieron al acto.</w:t>
      </w:r>
    </w:p>
    <w:p w:rsidR="00151682" w:rsidRPr="00151682" w:rsidRDefault="00151682" w:rsidP="00151682">
      <w:pPr>
        <w:spacing w:after="120" w:line="240" w:lineRule="auto"/>
        <w:jc w:val="both"/>
        <w:rPr>
          <w:rFonts w:ascii="Times New Roman" w:eastAsia="Times New Roman" w:hAnsi="Times New Roman" w:cs="Times New Roman"/>
          <w:lang w:val="es-ES_tradnl"/>
        </w:rPr>
      </w:pPr>
    </w:p>
    <w:p w:rsidR="00151682" w:rsidRPr="00151682" w:rsidRDefault="00151682" w:rsidP="00151682">
      <w:pPr>
        <w:spacing w:after="120" w:line="240" w:lineRule="auto"/>
        <w:jc w:val="both"/>
        <w:rPr>
          <w:rFonts w:ascii="Times New Roman" w:eastAsia="Times New Roman" w:hAnsi="Times New Roman" w:cs="Times New Roman"/>
          <w:b/>
          <w:lang w:val="es-ES_tradnl"/>
        </w:rPr>
      </w:pPr>
      <w:r w:rsidRPr="00151682">
        <w:rPr>
          <w:rFonts w:ascii="Times New Roman" w:eastAsia="Times New Roman" w:hAnsi="Times New Roman" w:cs="Times New Roman"/>
          <w:b/>
          <w:lang w:val="es-ES_tradnl"/>
        </w:rPr>
        <w:t>11- EVALUACION DE LAS OFERTAS</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El Contratante a través de una Comisión de Pre adjudicación creada al efecto, examinará todas las Ofertas para confirmar que todos los documentos solicitados, han sido suministrados y determinará si cada documento entregado está completo.</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Luego se procederá a su evaluación y comparación.</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lastRenderedPageBreak/>
        <w:t>De las ofertas que se hayan determinado como aceptables se verificará si contienen errores aritméticos. Los errores que se encuentren se corregirán de la siguiente manera:</w:t>
      </w:r>
    </w:p>
    <w:p w:rsidR="00151682" w:rsidRPr="00151682" w:rsidRDefault="00151682" w:rsidP="00151682">
      <w:pPr>
        <w:spacing w:after="120" w:line="240" w:lineRule="auto"/>
        <w:ind w:left="1440" w:hanging="720"/>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(a)</w:t>
      </w:r>
      <w:r w:rsidRPr="00151682">
        <w:rPr>
          <w:rFonts w:ascii="Times New Roman" w:eastAsia="Times New Roman" w:hAnsi="Times New Roman" w:cs="Times New Roman"/>
          <w:lang w:val="es-ES_tradnl"/>
        </w:rPr>
        <w:tab/>
        <w:t>si hay una discrepancia entre un precio unitario y el precio total obtenido al multiplicar ese precio unitario por las cantidades correspondientes, prevalecerá el precio unitario y el precio total será corregido a menos que el Comprador considere que hay un error obvio en la colocación del punto decimal, caso en el cual el total cotizado prevalecerá y el precio unitario se corregirá;</w:t>
      </w:r>
    </w:p>
    <w:p w:rsidR="00151682" w:rsidRPr="00151682" w:rsidRDefault="00151682" w:rsidP="00151682">
      <w:pPr>
        <w:numPr>
          <w:ilvl w:val="0"/>
          <w:numId w:val="1"/>
        </w:numPr>
        <w:spacing w:after="120" w:line="240" w:lineRule="auto"/>
        <w:ind w:left="1440" w:hanging="720"/>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si hay un error en un total que corresponde a la suma o resta de subtotales, los subtotales prevalecerán y se corregirá el total; y</w:t>
      </w:r>
    </w:p>
    <w:p w:rsidR="00151682" w:rsidRPr="00151682" w:rsidRDefault="00151682" w:rsidP="00151682">
      <w:pPr>
        <w:spacing w:after="120" w:line="240" w:lineRule="auto"/>
        <w:ind w:left="1440" w:hanging="720"/>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(c)</w:t>
      </w:r>
      <w:r w:rsidRPr="00151682">
        <w:rPr>
          <w:rFonts w:ascii="Times New Roman" w:eastAsia="Times New Roman" w:hAnsi="Times New Roman" w:cs="Times New Roman"/>
          <w:lang w:val="es-ES_tradnl"/>
        </w:rPr>
        <w:tab/>
        <w:t>si hay una discrepancia entre palabras y cifras, prevalecerá el monto expresado en palabras a menos que la cantidad expresada en palabras corresponda a un error aritmético, en cuyo caso prevalecerán las cantidades en cifras de conformidad con los párrafos (a) y (b) mencionados.</w:t>
      </w:r>
    </w:p>
    <w:p w:rsidR="00151682" w:rsidRPr="00151682" w:rsidRDefault="00151682" w:rsidP="00151682">
      <w:pPr>
        <w:spacing w:after="120" w:line="240" w:lineRule="auto"/>
        <w:jc w:val="both"/>
        <w:rPr>
          <w:rFonts w:ascii="Times New Roman" w:eastAsia="Times New Roman" w:hAnsi="Times New Roman" w:cs="Times New Roman"/>
          <w:b/>
          <w:i/>
          <w:lang w:val="es-ES_tradnl"/>
        </w:rPr>
      </w:pPr>
      <w:r w:rsidRPr="00151682">
        <w:rPr>
          <w:rFonts w:ascii="Times New Roman" w:eastAsia="Times New Roman" w:hAnsi="Times New Roman" w:cs="Times New Roman"/>
          <w:lang w:val="es-ES_tradnl"/>
        </w:rPr>
        <w:t>El Comprador ajustará el monto indicado en la Oferta de acuerdo con el procedimiento antes expresado para la corrección de errores y; el nuevo monto se considerará obligatorio para el Oferente. Si el Oferente no estuviera de acuerdo con el monto corregido de la oferta, el Comprador rechazará la oferta.</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 xml:space="preserve">Al evaluar las ofertas, el Comprador tendrá en cuenta, además del precio, el cumplimiento de la calidad técnica de los bienes ofertados, la Comisión de </w:t>
      </w:r>
      <w:proofErr w:type="spellStart"/>
      <w:r w:rsidRPr="00151682">
        <w:rPr>
          <w:rFonts w:ascii="Times New Roman" w:eastAsia="Times New Roman" w:hAnsi="Times New Roman" w:cs="Times New Roman"/>
          <w:lang w:val="es-ES_tradnl"/>
        </w:rPr>
        <w:t>Preadjudicación</w:t>
      </w:r>
      <w:proofErr w:type="spellEnd"/>
      <w:r w:rsidRPr="00151682">
        <w:rPr>
          <w:rFonts w:ascii="Times New Roman" w:eastAsia="Times New Roman" w:hAnsi="Times New Roman" w:cs="Times New Roman"/>
          <w:lang w:val="es-ES_tradnl"/>
        </w:rPr>
        <w:t xml:space="preserve"> podrá disponer las medidas necesarias para tomar conocimiento respecto a la calidad de los productos ofrecidos.</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La evaluación consistirá en determinar si las cotizaciones: i) incluyen la documentación requerida; ii) cumplen sustancialmente con todos los requisitos descritos en la solicitud de cotización; iii) cumplen con las especificaciones técnicas solicitadas; iv) comparación de precios del total cotizado.</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 xml:space="preserve">En caso de igualdad de condiciones de precio y calidad, entre dos o más ofertas, la Comisión llamará a los proponentes a mejorarlas, por escrito y en la fecha que se establezca.   </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Como resultado de esta comparación se determinará la oferta que resulte más conveniente, teniendo en cuenta calidad y precio, como así también otros elementos objetivos de la oferta que aseguren conseguir el interés público propuesto y las mejores condiciones para el Estado.</w:t>
      </w:r>
    </w:p>
    <w:p w:rsidR="00151682" w:rsidRPr="00151682" w:rsidRDefault="00151682" w:rsidP="00151682">
      <w:pPr>
        <w:spacing w:after="120" w:line="240" w:lineRule="auto"/>
        <w:jc w:val="both"/>
        <w:rPr>
          <w:rFonts w:ascii="Times New Roman" w:eastAsia="Times New Roman" w:hAnsi="Times New Roman" w:cs="Times New Roman"/>
          <w:highlight w:val="yellow"/>
          <w:lang w:val="es-ES_tradnl"/>
        </w:rPr>
      </w:pPr>
    </w:p>
    <w:p w:rsidR="00151682" w:rsidRPr="00151682" w:rsidRDefault="00151682" w:rsidP="00151682">
      <w:pPr>
        <w:spacing w:after="120" w:line="240" w:lineRule="auto"/>
        <w:jc w:val="both"/>
        <w:rPr>
          <w:rFonts w:ascii="Times New Roman" w:eastAsia="Times New Roman" w:hAnsi="Times New Roman" w:cs="Times New Roman"/>
          <w:b/>
          <w:lang w:val="es-ES_tradnl"/>
        </w:rPr>
      </w:pPr>
      <w:r w:rsidRPr="00151682">
        <w:rPr>
          <w:rFonts w:ascii="Times New Roman" w:eastAsia="Times New Roman" w:hAnsi="Times New Roman" w:cs="Times New Roman"/>
          <w:b/>
          <w:lang w:val="es-ES_tradnl"/>
        </w:rPr>
        <w:t>12-SOLICITUD DE ACLARACIÓN DE LAS OFERTAS</w:t>
      </w:r>
    </w:p>
    <w:p w:rsidR="00151682" w:rsidRPr="00151682" w:rsidRDefault="00151682" w:rsidP="00151682">
      <w:pPr>
        <w:spacing w:after="120" w:line="240" w:lineRule="auto"/>
        <w:jc w:val="both"/>
        <w:rPr>
          <w:rFonts w:ascii="Times New Roman" w:eastAsia="Times New Roman" w:hAnsi="Times New Roman" w:cs="Times New Roman"/>
          <w:lang w:val="es-ES_tradnl"/>
        </w:rPr>
      </w:pPr>
      <w:r w:rsidRPr="00151682">
        <w:rPr>
          <w:rFonts w:ascii="Times New Roman" w:eastAsia="Times New Roman" w:hAnsi="Times New Roman" w:cs="Times New Roman"/>
          <w:lang w:val="es-ES_tradnl"/>
        </w:rPr>
        <w:t>El Contratante con el fin de facilitar el análisis, revisión, evaluación y comparación de las Ofertas y Calificaciones del Oferente podrá, a su discreción, solicitar a cualquier Oferente aclaraciones sobre el contenido de su Oferta. No se considerarán aclaraciones a una Oferta presentada por un Oferente cuando dichas aclaraciones no sean respuesta a una solicitud del Contratante. La solicitud y la respuesta deberán ser hechas por escrito y no se solicitará, ofrecerá o permitirá cambios en los Precios ni en los aspectos esenciales de la Oferta, excepto para confirmar errores aritméticos descubiertos por el Contratante en la evaluación de las Ofertas. Si un Oferente no ha entregado las aclaraciones a su Oferta en la fecha y hora fijadas en la solicitud de aclaración del Contratante, su Oferta podrá ser rechazada.</w:t>
      </w:r>
    </w:p>
    <w:p w:rsidR="00151682" w:rsidRPr="00151682" w:rsidRDefault="00151682" w:rsidP="00151682">
      <w:pPr>
        <w:spacing w:after="120" w:line="240" w:lineRule="auto"/>
        <w:jc w:val="both"/>
        <w:rPr>
          <w:rFonts w:ascii="Times New Roman" w:eastAsia="Times New Roman" w:hAnsi="Times New Roman" w:cs="Times New Roman"/>
          <w:lang w:val="es-ES_tradnl"/>
        </w:rPr>
      </w:pPr>
    </w:p>
    <w:p w:rsidR="00151682" w:rsidRPr="00151682" w:rsidRDefault="00151682" w:rsidP="00151682">
      <w:pPr>
        <w:spacing w:after="120" w:line="240" w:lineRule="auto"/>
        <w:jc w:val="both"/>
        <w:rPr>
          <w:rFonts w:ascii="Times New Roman" w:eastAsia="Times New Roman" w:hAnsi="Times New Roman" w:cs="Times New Roman"/>
          <w:b/>
        </w:rPr>
      </w:pPr>
      <w:r w:rsidRPr="00151682">
        <w:rPr>
          <w:rFonts w:ascii="Times New Roman" w:eastAsia="Times New Roman" w:hAnsi="Times New Roman" w:cs="Times New Roman"/>
          <w:b/>
        </w:rPr>
        <w:t>13- DERECHO DEL COMPRADOR A ACEPTAR Y RECHAZAR CUALQUIER OFERTA O TODAS LAS OFERTAS</w:t>
      </w:r>
    </w:p>
    <w:p w:rsidR="00151682" w:rsidRPr="00151682" w:rsidRDefault="00151682" w:rsidP="00151682">
      <w:pPr>
        <w:suppressAutoHyphens/>
        <w:spacing w:after="120" w:line="240" w:lineRule="auto"/>
        <w:jc w:val="both"/>
        <w:rPr>
          <w:rFonts w:ascii="Times New Roman" w:eastAsia="Times New Roman" w:hAnsi="Times New Roman" w:cs="Times New Roman"/>
        </w:rPr>
      </w:pPr>
      <w:r w:rsidRPr="00151682">
        <w:rPr>
          <w:rFonts w:ascii="Times New Roman" w:eastAsia="Times New Roman" w:hAnsi="Times New Roman" w:cs="Times New Roman"/>
        </w:rPr>
        <w:t>El Comprador se reserva el derecho a aceptar o rechazar cualquier Oferta, de anular el proceso y rechazar todas las Ofertas en cualquier momento antes de adjudicar el Contrato, sin que por ello adquiera responsabilidad alguna ante los Oferentes.</w:t>
      </w:r>
    </w:p>
    <w:p w:rsidR="00151682" w:rsidRPr="00151682" w:rsidRDefault="00151682" w:rsidP="00151682">
      <w:pPr>
        <w:tabs>
          <w:tab w:val="left" w:pos="0"/>
        </w:tabs>
        <w:spacing w:after="120" w:line="240" w:lineRule="auto"/>
        <w:jc w:val="both"/>
        <w:rPr>
          <w:rFonts w:ascii="Times New Roman" w:eastAsia="Times New Roman" w:hAnsi="Times New Roman" w:cs="Times New Roman"/>
        </w:rPr>
      </w:pPr>
    </w:p>
    <w:p w:rsidR="00151682" w:rsidRPr="00151682" w:rsidRDefault="00151682" w:rsidP="00151682">
      <w:pPr>
        <w:tabs>
          <w:tab w:val="left" w:pos="0"/>
        </w:tabs>
        <w:spacing w:after="120" w:line="240" w:lineRule="auto"/>
        <w:jc w:val="both"/>
        <w:rPr>
          <w:rFonts w:ascii="Times New Roman" w:eastAsia="Times New Roman" w:hAnsi="Times New Roman" w:cs="Times New Roman"/>
          <w:b/>
        </w:rPr>
      </w:pPr>
      <w:r w:rsidRPr="00151682">
        <w:rPr>
          <w:rFonts w:ascii="Times New Roman" w:eastAsia="Times New Roman" w:hAnsi="Times New Roman" w:cs="Times New Roman"/>
          <w:b/>
        </w:rPr>
        <w:lastRenderedPageBreak/>
        <w:t>14- ADJUDICACIÓN</w:t>
      </w:r>
    </w:p>
    <w:p w:rsidR="00151682" w:rsidRPr="00151682" w:rsidRDefault="00151682" w:rsidP="00151682">
      <w:pPr>
        <w:suppressAutoHyphens/>
        <w:spacing w:after="120" w:line="240" w:lineRule="auto"/>
        <w:ind w:right="-74"/>
        <w:jc w:val="both"/>
        <w:rPr>
          <w:rFonts w:ascii="Times New Roman" w:eastAsia="Times New Roman" w:hAnsi="Times New Roman" w:cs="Times New Roman"/>
        </w:rPr>
      </w:pPr>
      <w:r w:rsidRPr="00151682">
        <w:rPr>
          <w:rFonts w:ascii="Times New Roman" w:eastAsia="Times New Roman" w:hAnsi="Times New Roman" w:cs="Times New Roman"/>
        </w:rPr>
        <w:t>El Comprador adjudicará las órdenes de compra al Oferente cuya Oferta haya sido determinada la Oferta evaluada como la más conveniente, teniendo en cuenta calidad y precio, como así también que cumple sustancialmente con los requisitos del Pliego de Bases y Condiciones.</w:t>
      </w:r>
    </w:p>
    <w:p w:rsidR="00151682" w:rsidRPr="00151682" w:rsidRDefault="00151682" w:rsidP="00151682">
      <w:pPr>
        <w:spacing w:after="120" w:line="240" w:lineRule="auto"/>
        <w:ind w:left="567" w:hanging="567"/>
        <w:jc w:val="both"/>
        <w:rPr>
          <w:rFonts w:ascii="Times New Roman" w:eastAsia="Times New Roman" w:hAnsi="Times New Roman" w:cs="Times New Roman"/>
          <w:b/>
        </w:rPr>
      </w:pPr>
    </w:p>
    <w:p w:rsidR="00151682" w:rsidRPr="00151682" w:rsidRDefault="00151682" w:rsidP="00151682">
      <w:pPr>
        <w:spacing w:after="120" w:line="240" w:lineRule="auto"/>
        <w:jc w:val="both"/>
        <w:rPr>
          <w:rFonts w:ascii="Times New Roman" w:eastAsia="Times New Roman" w:hAnsi="Times New Roman" w:cs="Times New Roman"/>
          <w:b/>
        </w:rPr>
      </w:pPr>
      <w:r w:rsidRPr="00151682">
        <w:rPr>
          <w:rFonts w:ascii="Times New Roman" w:eastAsia="Times New Roman" w:hAnsi="Times New Roman" w:cs="Times New Roman"/>
          <w:b/>
        </w:rPr>
        <w:t>15- DERECHO DEL COMPRADOR A VARIAR LAS CANTIDADES EN EL MOMENTO DE LA ADJUDICACIÓN</w:t>
      </w:r>
    </w:p>
    <w:p w:rsidR="00151682" w:rsidRPr="00151682" w:rsidRDefault="00151682" w:rsidP="00151682">
      <w:pPr>
        <w:spacing w:after="120" w:line="240" w:lineRule="auto"/>
        <w:jc w:val="both"/>
        <w:rPr>
          <w:rFonts w:ascii="Times New Roman" w:eastAsia="Times New Roman" w:hAnsi="Times New Roman" w:cs="Times New Roman"/>
        </w:rPr>
      </w:pPr>
      <w:r w:rsidRPr="00151682">
        <w:rPr>
          <w:rFonts w:ascii="Times New Roman" w:eastAsia="Times New Roman" w:hAnsi="Times New Roman" w:cs="Times New Roman"/>
        </w:rPr>
        <w:t>Al momento de adjudicar, el contratante se reserva el derecho de aumentar o disminuir las cantidades de los bienes siempre y cuando esta variación no exceda del 20%, y no altere los precios unitarios u otros términos y condiciones de la cotización y el documento de solicitud de cotización.</w:t>
      </w:r>
    </w:p>
    <w:p w:rsidR="00151682" w:rsidRPr="00151682" w:rsidRDefault="00151682" w:rsidP="00151682">
      <w:pPr>
        <w:spacing w:after="120" w:line="240" w:lineRule="auto"/>
        <w:jc w:val="both"/>
        <w:rPr>
          <w:rFonts w:ascii="Times New Roman" w:eastAsia="Times New Roman" w:hAnsi="Times New Roman" w:cs="Times New Roman"/>
        </w:rPr>
      </w:pPr>
    </w:p>
    <w:p w:rsidR="00151682" w:rsidRPr="00151682" w:rsidRDefault="00151682" w:rsidP="00151682">
      <w:pPr>
        <w:spacing w:after="120" w:line="240" w:lineRule="auto"/>
        <w:jc w:val="both"/>
        <w:rPr>
          <w:rFonts w:ascii="Times New Roman" w:eastAsia="Times New Roman" w:hAnsi="Times New Roman" w:cs="Times New Roman"/>
          <w:b/>
        </w:rPr>
      </w:pPr>
      <w:r w:rsidRPr="00151682">
        <w:rPr>
          <w:rFonts w:ascii="Times New Roman" w:eastAsia="Times New Roman" w:hAnsi="Times New Roman" w:cs="Times New Roman"/>
          <w:b/>
          <w:caps/>
        </w:rPr>
        <w:t>16- Notificación de adjudicación</w:t>
      </w:r>
    </w:p>
    <w:p w:rsidR="00151682" w:rsidRPr="00151682" w:rsidRDefault="00151682" w:rsidP="00151682">
      <w:pPr>
        <w:spacing w:after="120" w:line="240" w:lineRule="auto"/>
        <w:jc w:val="both"/>
        <w:rPr>
          <w:rFonts w:ascii="Times New Roman" w:eastAsia="Times New Roman" w:hAnsi="Times New Roman" w:cs="Times New Roman"/>
        </w:rPr>
      </w:pPr>
      <w:r w:rsidRPr="00151682">
        <w:rPr>
          <w:rFonts w:ascii="Times New Roman" w:eastAsia="Times New Roman" w:hAnsi="Times New Roman" w:cs="Times New Roman"/>
        </w:rPr>
        <w:t>Vencido el plazo estipulado en la cláusula anterior y antes de la expiración del período de Validez de las Ofertas, el Comprador notificará por escrito al Oferente seleccionado que su Oferta ha sido aceptada</w:t>
      </w:r>
    </w:p>
    <w:p w:rsidR="00151682" w:rsidRPr="00151682" w:rsidRDefault="00151682" w:rsidP="00151682">
      <w:pPr>
        <w:spacing w:after="120" w:line="240" w:lineRule="auto"/>
        <w:jc w:val="both"/>
        <w:rPr>
          <w:rFonts w:ascii="Times New Roman" w:eastAsia="Times New Roman" w:hAnsi="Times New Roman" w:cs="Times New Roman"/>
        </w:rPr>
      </w:pPr>
      <w:r w:rsidRPr="00151682">
        <w:rPr>
          <w:rFonts w:ascii="Times New Roman" w:eastAsia="Times New Roman" w:hAnsi="Times New Roman" w:cs="Times New Roman"/>
        </w:rPr>
        <w:t>El Comprador notificará por escrito a los oferentes los resultados de la evaluación y adjudicación.</w:t>
      </w:r>
    </w:p>
    <w:p w:rsidR="00151682" w:rsidRPr="00151682" w:rsidRDefault="00151682" w:rsidP="00151682">
      <w:pPr>
        <w:spacing w:after="120" w:line="240" w:lineRule="auto"/>
        <w:jc w:val="both"/>
        <w:rPr>
          <w:rFonts w:ascii="Times New Roman" w:eastAsia="Times New Roman" w:hAnsi="Times New Roman" w:cs="Times New Roman"/>
          <w:highlight w:val="yellow"/>
          <w:lang w:val="es-ES_tradnl"/>
        </w:rPr>
      </w:pPr>
    </w:p>
    <w:p w:rsidR="00151682" w:rsidRPr="00151682" w:rsidRDefault="00151682" w:rsidP="00151682">
      <w:pPr>
        <w:tabs>
          <w:tab w:val="left" w:pos="0"/>
        </w:tabs>
        <w:spacing w:after="120" w:line="240" w:lineRule="auto"/>
        <w:jc w:val="both"/>
        <w:rPr>
          <w:rFonts w:ascii="Times New Roman" w:eastAsia="Times New Roman" w:hAnsi="Times New Roman" w:cs="Times New Roman"/>
        </w:rPr>
      </w:pPr>
      <w:r w:rsidRPr="00151682">
        <w:rPr>
          <w:rFonts w:ascii="Times New Roman" w:eastAsia="Times New Roman" w:hAnsi="Times New Roman" w:cs="Times New Roman"/>
          <w:b/>
        </w:rPr>
        <w:t>17- FACTURACIÓN Y PAGO</w:t>
      </w:r>
    </w:p>
    <w:p w:rsidR="00151682" w:rsidRPr="00151682" w:rsidRDefault="00151682" w:rsidP="00151682">
      <w:pPr>
        <w:suppressAutoHyphens/>
        <w:spacing w:after="120" w:line="240" w:lineRule="auto"/>
        <w:jc w:val="both"/>
        <w:rPr>
          <w:rFonts w:ascii="Times New Roman" w:eastAsia="Times New Roman" w:hAnsi="Times New Roman" w:cs="Times New Roman"/>
        </w:rPr>
      </w:pPr>
      <w:r w:rsidRPr="00151682">
        <w:rPr>
          <w:rFonts w:ascii="Times New Roman" w:eastAsia="Times New Roman" w:hAnsi="Times New Roman" w:cs="Times New Roman"/>
        </w:rPr>
        <w:t>El proveedor deberá estar inscripto en el Registro General de Proveedores de la Provincia.</w:t>
      </w:r>
    </w:p>
    <w:p w:rsidR="00151682" w:rsidRPr="00151682" w:rsidRDefault="00151682" w:rsidP="00151682">
      <w:pPr>
        <w:suppressAutoHyphens/>
        <w:spacing w:after="120" w:line="240" w:lineRule="auto"/>
        <w:jc w:val="both"/>
        <w:rPr>
          <w:rFonts w:ascii="Times New Roman" w:eastAsia="Times New Roman" w:hAnsi="Times New Roman" w:cs="Times New Roman"/>
        </w:rPr>
      </w:pPr>
      <w:r w:rsidRPr="00151682">
        <w:rPr>
          <w:rFonts w:ascii="Times New Roman" w:eastAsia="Times New Roman" w:hAnsi="Times New Roman" w:cs="Times New Roman"/>
        </w:rPr>
        <w:t>Conformado el remito antes indicado, el Proveedor requerirá el pago presentando la factura correspondiente.</w:t>
      </w:r>
    </w:p>
    <w:p w:rsidR="00151682" w:rsidRPr="00151682" w:rsidRDefault="00151682" w:rsidP="00151682">
      <w:pPr>
        <w:tabs>
          <w:tab w:val="left" w:pos="0"/>
        </w:tabs>
        <w:spacing w:after="120" w:line="240" w:lineRule="auto"/>
        <w:jc w:val="both"/>
        <w:rPr>
          <w:rFonts w:ascii="Times New Roman" w:eastAsia="Times New Roman" w:hAnsi="Times New Roman" w:cs="Times New Roman"/>
        </w:rPr>
      </w:pPr>
    </w:p>
    <w:p w:rsidR="00151682" w:rsidRPr="00151682" w:rsidRDefault="00151682" w:rsidP="00151682">
      <w:pPr>
        <w:tabs>
          <w:tab w:val="left" w:pos="0"/>
        </w:tabs>
        <w:spacing w:after="120" w:line="240" w:lineRule="auto"/>
        <w:jc w:val="both"/>
        <w:rPr>
          <w:rFonts w:ascii="Times New Roman" w:eastAsia="Times New Roman" w:hAnsi="Times New Roman" w:cs="Times New Roman"/>
          <w:b/>
        </w:rPr>
      </w:pPr>
      <w:r w:rsidRPr="00151682">
        <w:rPr>
          <w:rFonts w:ascii="Times New Roman" w:eastAsia="Times New Roman" w:hAnsi="Times New Roman" w:cs="Times New Roman"/>
          <w:b/>
        </w:rPr>
        <w:t>18- PRÓRROGA</w:t>
      </w:r>
    </w:p>
    <w:p w:rsidR="00151682" w:rsidRPr="00151682" w:rsidRDefault="00151682" w:rsidP="00151682">
      <w:pPr>
        <w:tabs>
          <w:tab w:val="left" w:pos="0"/>
        </w:tabs>
        <w:spacing w:after="120" w:line="240" w:lineRule="auto"/>
        <w:jc w:val="both"/>
        <w:rPr>
          <w:rFonts w:ascii="Times New Roman" w:eastAsia="Times New Roman" w:hAnsi="Times New Roman" w:cs="Times New Roman"/>
        </w:rPr>
      </w:pPr>
      <w:r w:rsidRPr="00151682">
        <w:rPr>
          <w:rFonts w:ascii="Times New Roman" w:eastAsia="Times New Roman" w:hAnsi="Times New Roman" w:cs="Times New Roman"/>
        </w:rPr>
        <w:t>El contratante podrá con acuerdo del proveedor prorrogar el plazo de vigencia del contrato. La prórroga deberá realizarse en las condiciones pactadas originalmente. Si los precios del mercado hubieren variado, la jurisdicción o entidad contratante, a pedido del oferente aplicará el artículo 49 de la Ley 8.072 a los fines de adecuar los precios estipulados durante el plazo original del contrato. En caso de no llegarse a un acuerdo, no podrá hacerse uso de la opción de prórroga y no corresponderá la aplicación de penalidades.</w:t>
      </w:r>
    </w:p>
    <w:p w:rsidR="00151682" w:rsidRPr="00151682" w:rsidRDefault="00151682" w:rsidP="00151682">
      <w:pPr>
        <w:rPr>
          <w:rFonts w:ascii="Times New Roman" w:eastAsia="Times New Roman" w:hAnsi="Times New Roman" w:cs="Times New Roman"/>
        </w:rPr>
      </w:pPr>
      <w:r w:rsidRPr="00151682">
        <w:rPr>
          <w:rFonts w:ascii="Times New Roman" w:eastAsia="Times New Roman" w:hAnsi="Times New Roman" w:cs="Times New Roman"/>
        </w:rPr>
        <w:br w:type="page"/>
      </w:r>
    </w:p>
    <w:p w:rsidR="00151682" w:rsidRPr="00151682" w:rsidRDefault="00151682" w:rsidP="00151682">
      <w:pPr>
        <w:tabs>
          <w:tab w:val="left" w:pos="0"/>
        </w:tabs>
        <w:spacing w:after="120" w:line="240" w:lineRule="auto"/>
        <w:jc w:val="both"/>
        <w:rPr>
          <w:rFonts w:ascii="Times New Roman" w:eastAsia="Times New Roman" w:hAnsi="Times New Roman" w:cs="Times New Roman"/>
        </w:rPr>
      </w:pPr>
    </w:p>
    <w:p w:rsidR="00151682" w:rsidRPr="00151682" w:rsidRDefault="00151682" w:rsidP="00151682">
      <w:pPr>
        <w:numPr>
          <w:ilvl w:val="12"/>
          <w:numId w:val="0"/>
        </w:numPr>
        <w:tabs>
          <w:tab w:val="left" w:pos="-720"/>
        </w:tabs>
        <w:spacing w:after="120" w:line="240" w:lineRule="auto"/>
        <w:jc w:val="center"/>
        <w:rPr>
          <w:rFonts w:ascii="Times New Roman" w:eastAsia="Times New Roman" w:hAnsi="Times New Roman" w:cs="Times New Roman"/>
          <w:b/>
        </w:rPr>
      </w:pPr>
      <w:r w:rsidRPr="00151682">
        <w:rPr>
          <w:rFonts w:ascii="Times New Roman" w:eastAsia="Times New Roman" w:hAnsi="Times New Roman" w:cs="Times New Roman"/>
          <w:b/>
        </w:rPr>
        <w:t xml:space="preserve">ANEXO I </w:t>
      </w:r>
    </w:p>
    <w:p w:rsidR="00151682" w:rsidRPr="00151682" w:rsidRDefault="00151682" w:rsidP="00151682">
      <w:pPr>
        <w:numPr>
          <w:ilvl w:val="12"/>
          <w:numId w:val="0"/>
        </w:numPr>
        <w:tabs>
          <w:tab w:val="left" w:pos="-720"/>
        </w:tabs>
        <w:spacing w:after="120" w:line="240" w:lineRule="auto"/>
        <w:jc w:val="center"/>
        <w:rPr>
          <w:rFonts w:ascii="Times New Roman" w:eastAsia="Times New Roman" w:hAnsi="Times New Roman" w:cs="Times New Roman"/>
          <w:b/>
        </w:rPr>
      </w:pPr>
      <w:r w:rsidRPr="00151682">
        <w:rPr>
          <w:rFonts w:ascii="Times New Roman" w:eastAsia="Times New Roman" w:hAnsi="Times New Roman" w:cs="Times New Roman"/>
          <w:b/>
        </w:rPr>
        <w:t xml:space="preserve">MODELO DE FORMULARIO DE OFERTA </w:t>
      </w:r>
    </w:p>
    <w:p w:rsidR="00151682" w:rsidRPr="00151682" w:rsidRDefault="00151682" w:rsidP="00151682">
      <w:pPr>
        <w:keepNext/>
        <w:numPr>
          <w:ilvl w:val="12"/>
          <w:numId w:val="0"/>
        </w:numPr>
        <w:tabs>
          <w:tab w:val="left" w:pos="-720"/>
        </w:tabs>
        <w:spacing w:after="120" w:line="240" w:lineRule="auto"/>
        <w:jc w:val="both"/>
        <w:rPr>
          <w:rFonts w:ascii="Times New Roman" w:eastAsia="Times New Roman" w:hAnsi="Times New Roman" w:cs="Times New Roman"/>
          <w:b/>
        </w:rPr>
      </w:pPr>
    </w:p>
    <w:p w:rsidR="00151682" w:rsidRPr="00151682" w:rsidRDefault="00151682" w:rsidP="00151682">
      <w:pPr>
        <w:keepNext/>
        <w:numPr>
          <w:ilvl w:val="12"/>
          <w:numId w:val="0"/>
        </w:numPr>
        <w:tabs>
          <w:tab w:val="center" w:pos="4512"/>
        </w:tabs>
        <w:spacing w:after="120" w:line="240" w:lineRule="auto"/>
        <w:ind w:left="4962"/>
        <w:jc w:val="both"/>
        <w:rPr>
          <w:rFonts w:ascii="Times New Roman" w:eastAsia="Times New Roman" w:hAnsi="Times New Roman" w:cs="Times New Roman"/>
          <w:b/>
        </w:rPr>
      </w:pPr>
      <w:r w:rsidRPr="00151682">
        <w:rPr>
          <w:rFonts w:ascii="Times New Roman" w:eastAsia="Times New Roman" w:hAnsi="Times New Roman" w:cs="Times New Roman"/>
          <w:b/>
        </w:rPr>
        <w:t>ADJUDICACIÓN SIMPLE Nº 02/2020</w:t>
      </w:r>
    </w:p>
    <w:p w:rsidR="00151682" w:rsidRPr="00151682" w:rsidRDefault="00151682" w:rsidP="00151682">
      <w:pPr>
        <w:numPr>
          <w:ilvl w:val="12"/>
          <w:numId w:val="0"/>
        </w:numPr>
        <w:tabs>
          <w:tab w:val="center" w:pos="4512"/>
        </w:tabs>
        <w:spacing w:after="120" w:line="240" w:lineRule="auto"/>
        <w:ind w:left="4962"/>
        <w:jc w:val="both"/>
        <w:rPr>
          <w:rFonts w:ascii="Times New Roman" w:eastAsia="Calibri" w:hAnsi="Times New Roman" w:cs="Times New Roman"/>
        </w:rPr>
      </w:pPr>
      <w:r w:rsidRPr="00151682">
        <w:rPr>
          <w:rFonts w:ascii="Times New Roman" w:eastAsia="Calibri" w:hAnsi="Times New Roman" w:cs="Times New Roman"/>
        </w:rPr>
        <w:t>“Contratación de seguro</w:t>
      </w:r>
      <w:r w:rsidR="00E01435">
        <w:rPr>
          <w:rFonts w:ascii="Times New Roman" w:eastAsia="Calibri" w:hAnsi="Times New Roman" w:cs="Times New Roman"/>
        </w:rPr>
        <w:t>s</w:t>
      </w:r>
      <w:r w:rsidRPr="00151682">
        <w:rPr>
          <w:rFonts w:ascii="Times New Roman" w:eastAsia="Calibri" w:hAnsi="Times New Roman" w:cs="Times New Roman"/>
        </w:rPr>
        <w:t xml:space="preserve"> de accidente personales para becarios y capacitadores del Proyecto de Iniciativa Comunitaria (PIC) “Plaza la Esperanza” para Barrio Nueva Esperanza – San Lorenzo - Salta” PROMEBA IV.</w:t>
      </w:r>
    </w:p>
    <w:p w:rsidR="00151682" w:rsidRPr="00151682" w:rsidRDefault="00F733F2" w:rsidP="00151682">
      <w:pPr>
        <w:numPr>
          <w:ilvl w:val="12"/>
          <w:numId w:val="0"/>
        </w:numPr>
        <w:tabs>
          <w:tab w:val="center" w:pos="4512"/>
        </w:tabs>
        <w:spacing w:after="120" w:line="240" w:lineRule="auto"/>
        <w:ind w:left="4962"/>
        <w:jc w:val="both"/>
        <w:rPr>
          <w:rFonts w:ascii="Times New Roman" w:eastAsia="Times New Roman" w:hAnsi="Times New Roman" w:cs="Times New Roman"/>
        </w:rPr>
      </w:pPr>
      <w:r>
        <w:rPr>
          <w:rFonts w:ascii="Times New Roman" w:eastAsia="Times New Roman" w:hAnsi="Times New Roman" w:cs="Times New Roman"/>
          <w:b/>
        </w:rPr>
        <w:t>FECHA DE APERTURA 15</w:t>
      </w:r>
      <w:r w:rsidR="00151682" w:rsidRPr="00151682">
        <w:rPr>
          <w:rFonts w:ascii="Times New Roman" w:eastAsia="Times New Roman" w:hAnsi="Times New Roman" w:cs="Times New Roman"/>
          <w:b/>
        </w:rPr>
        <w:t>/12/2020.</w:t>
      </w:r>
    </w:p>
    <w:p w:rsidR="00151682" w:rsidRPr="00151682" w:rsidRDefault="00151682" w:rsidP="00151682">
      <w:pPr>
        <w:numPr>
          <w:ilvl w:val="12"/>
          <w:numId w:val="0"/>
        </w:numPr>
        <w:tabs>
          <w:tab w:val="left" w:pos="-720"/>
        </w:tabs>
        <w:spacing w:after="120" w:line="240" w:lineRule="auto"/>
        <w:jc w:val="both"/>
        <w:rPr>
          <w:rFonts w:ascii="Times New Roman" w:eastAsia="Times New Roman" w:hAnsi="Times New Roman" w:cs="Times New Roman"/>
        </w:rPr>
      </w:pPr>
    </w:p>
    <w:p w:rsidR="00E01435" w:rsidRDefault="00151682" w:rsidP="00151682">
      <w:pPr>
        <w:numPr>
          <w:ilvl w:val="12"/>
          <w:numId w:val="0"/>
        </w:numPr>
        <w:tabs>
          <w:tab w:val="left" w:pos="-720"/>
        </w:tabs>
        <w:spacing w:after="120" w:line="240" w:lineRule="auto"/>
        <w:jc w:val="both"/>
        <w:rPr>
          <w:rFonts w:ascii="Times New Roman" w:eastAsia="Times New Roman" w:hAnsi="Times New Roman" w:cs="Times New Roman"/>
          <w:b/>
          <w:lang w:val="es-ES_tradnl"/>
        </w:rPr>
      </w:pPr>
      <w:r w:rsidRPr="00151682">
        <w:rPr>
          <w:rFonts w:ascii="Times New Roman" w:eastAsia="Times New Roman" w:hAnsi="Times New Roman" w:cs="Times New Roman"/>
          <w:b/>
          <w:lang w:val="es-ES_tradnl"/>
        </w:rPr>
        <w:t>Sr</w:t>
      </w:r>
      <w:r w:rsidR="005F2409">
        <w:rPr>
          <w:rFonts w:ascii="Times New Roman" w:eastAsia="Times New Roman" w:hAnsi="Times New Roman" w:cs="Times New Roman"/>
          <w:b/>
          <w:lang w:val="es-ES_tradnl"/>
        </w:rPr>
        <w:t xml:space="preserve">a. </w:t>
      </w:r>
      <w:r w:rsidR="00E01435">
        <w:rPr>
          <w:rFonts w:ascii="Times New Roman" w:eastAsia="Times New Roman" w:hAnsi="Times New Roman" w:cs="Times New Roman"/>
          <w:b/>
          <w:lang w:val="es-ES_tradnl"/>
        </w:rPr>
        <w:t>Directora General</w:t>
      </w:r>
    </w:p>
    <w:p w:rsidR="00151682" w:rsidRPr="00E01435" w:rsidRDefault="00151682" w:rsidP="00151682">
      <w:pPr>
        <w:numPr>
          <w:ilvl w:val="12"/>
          <w:numId w:val="0"/>
        </w:numPr>
        <w:tabs>
          <w:tab w:val="left" w:pos="-720"/>
        </w:tabs>
        <w:spacing w:after="120" w:line="240" w:lineRule="auto"/>
        <w:jc w:val="both"/>
        <w:rPr>
          <w:rFonts w:ascii="Times New Roman" w:eastAsia="Times New Roman" w:hAnsi="Times New Roman" w:cs="Times New Roman"/>
          <w:b/>
          <w:lang w:val="es-ES_tradnl"/>
        </w:rPr>
      </w:pPr>
      <w:r w:rsidRPr="00151682">
        <w:rPr>
          <w:rFonts w:ascii="Times New Roman" w:eastAsia="Times New Roman" w:hAnsi="Times New Roman" w:cs="Times New Roman"/>
          <w:b/>
          <w:lang w:val="es-ES_tradnl"/>
        </w:rPr>
        <w:t xml:space="preserve"> de Financiamiento</w:t>
      </w:r>
      <w:r w:rsidRPr="00151682">
        <w:rPr>
          <w:rFonts w:ascii="Times New Roman" w:eastAsia="Times New Roman" w:hAnsi="Times New Roman" w:cs="Times New Roman"/>
          <w:lang w:val="es-ES_tradnl"/>
        </w:rPr>
        <w:t>:</w:t>
      </w:r>
    </w:p>
    <w:p w:rsidR="00151682" w:rsidRPr="00151682" w:rsidRDefault="00151682" w:rsidP="00151682">
      <w:pPr>
        <w:numPr>
          <w:ilvl w:val="12"/>
          <w:numId w:val="0"/>
        </w:numPr>
        <w:tabs>
          <w:tab w:val="left" w:pos="-720"/>
        </w:tabs>
        <w:spacing w:after="120" w:line="240" w:lineRule="auto"/>
        <w:jc w:val="both"/>
        <w:rPr>
          <w:rFonts w:ascii="Times New Roman" w:eastAsia="Times New Roman" w:hAnsi="Times New Roman" w:cs="Times New Roman"/>
        </w:rPr>
      </w:pPr>
      <w:r w:rsidRPr="00151682">
        <w:rPr>
          <w:rFonts w:ascii="Times New Roman" w:eastAsia="Times New Roman" w:hAnsi="Times New Roman" w:cs="Times New Roman"/>
        </w:rPr>
        <w:t>De nuestra consideración:</w:t>
      </w:r>
    </w:p>
    <w:p w:rsidR="00151682" w:rsidRPr="00151682" w:rsidRDefault="00151682" w:rsidP="00151682">
      <w:pPr>
        <w:numPr>
          <w:ilvl w:val="12"/>
          <w:numId w:val="0"/>
        </w:numPr>
        <w:tabs>
          <w:tab w:val="left" w:pos="-720"/>
        </w:tabs>
        <w:spacing w:after="120" w:line="240" w:lineRule="auto"/>
        <w:jc w:val="both"/>
        <w:rPr>
          <w:rFonts w:ascii="Times New Roman" w:eastAsia="Times New Roman" w:hAnsi="Times New Roman" w:cs="Times New Roman"/>
        </w:rPr>
      </w:pPr>
    </w:p>
    <w:p w:rsidR="00151682" w:rsidRPr="00151682" w:rsidRDefault="00151682" w:rsidP="00151682">
      <w:pPr>
        <w:numPr>
          <w:ilvl w:val="12"/>
          <w:numId w:val="0"/>
        </w:numPr>
        <w:tabs>
          <w:tab w:val="left" w:pos="-720"/>
        </w:tabs>
        <w:spacing w:after="120" w:line="240" w:lineRule="auto"/>
        <w:jc w:val="both"/>
        <w:rPr>
          <w:rFonts w:ascii="Times New Roman" w:eastAsia="Times New Roman" w:hAnsi="Times New Roman" w:cs="Times New Roman"/>
        </w:rPr>
      </w:pPr>
      <w:r w:rsidRPr="00151682">
        <w:rPr>
          <w:rFonts w:ascii="Times New Roman" w:eastAsia="Times New Roman" w:hAnsi="Times New Roman" w:cs="Times New Roman"/>
        </w:rPr>
        <w:t xml:space="preserve">Tras haber examinado los documentos del presente pliego, inclusive los anexos, de los cuales acusamos recibo por la presente, el (los) suscrito (s) ofrecemos proveer y entregar los bienes de conformidad con esas condiciones y especificaciones por la suma </w:t>
      </w:r>
      <w:proofErr w:type="gramStart"/>
      <w:r w:rsidRPr="00151682">
        <w:rPr>
          <w:rFonts w:ascii="Times New Roman" w:eastAsia="Times New Roman" w:hAnsi="Times New Roman" w:cs="Times New Roman"/>
        </w:rPr>
        <w:t>de .........................................................</w:t>
      </w:r>
      <w:proofErr w:type="gramEnd"/>
      <w:r w:rsidRPr="00151682">
        <w:rPr>
          <w:rFonts w:ascii="Times New Roman" w:eastAsia="Times New Roman" w:hAnsi="Times New Roman" w:cs="Times New Roman"/>
          <w:highlight w:val="lightGray"/>
        </w:rPr>
        <w:t>($.......................)</w:t>
      </w:r>
      <w:r w:rsidRPr="00151682">
        <w:rPr>
          <w:rFonts w:ascii="Times New Roman" w:eastAsia="Times New Roman" w:hAnsi="Times New Roman" w:cs="Times New Roman"/>
        </w:rPr>
        <w:t xml:space="preserve"> IVA incluido, o el monto que se determine con arreglo a la </w:t>
      </w:r>
      <w:r w:rsidRPr="00151682">
        <w:rPr>
          <w:rFonts w:ascii="Times New Roman" w:eastAsia="Times New Roman" w:hAnsi="Times New Roman" w:cs="Times New Roman"/>
          <w:b/>
        </w:rPr>
        <w:t>lista de precios que se adjunta</w:t>
      </w:r>
      <w:r w:rsidRPr="00151682">
        <w:rPr>
          <w:rFonts w:ascii="Times New Roman" w:eastAsia="Times New Roman" w:hAnsi="Times New Roman" w:cs="Times New Roman"/>
        </w:rPr>
        <w:t xml:space="preserve"> a la presente oferta y que forma parte integrante de ella.</w:t>
      </w:r>
    </w:p>
    <w:p w:rsidR="00151682" w:rsidRPr="00151682" w:rsidRDefault="00151682" w:rsidP="00151682">
      <w:pPr>
        <w:numPr>
          <w:ilvl w:val="12"/>
          <w:numId w:val="0"/>
        </w:numPr>
        <w:tabs>
          <w:tab w:val="left" w:pos="-720"/>
        </w:tabs>
        <w:spacing w:after="120" w:line="240" w:lineRule="auto"/>
        <w:jc w:val="both"/>
        <w:rPr>
          <w:rFonts w:ascii="Times New Roman" w:eastAsia="Times New Roman" w:hAnsi="Times New Roman" w:cs="Times New Roman"/>
        </w:rPr>
      </w:pPr>
    </w:p>
    <w:p w:rsidR="00151682" w:rsidRPr="00151682" w:rsidRDefault="00151682" w:rsidP="00151682">
      <w:pPr>
        <w:numPr>
          <w:ilvl w:val="12"/>
          <w:numId w:val="0"/>
        </w:numPr>
        <w:tabs>
          <w:tab w:val="left" w:pos="-720"/>
        </w:tabs>
        <w:spacing w:after="120" w:line="240" w:lineRule="auto"/>
        <w:jc w:val="both"/>
        <w:rPr>
          <w:rFonts w:ascii="Times New Roman" w:eastAsia="Times New Roman" w:hAnsi="Times New Roman" w:cs="Times New Roman"/>
        </w:rPr>
      </w:pPr>
      <w:r w:rsidRPr="00151682">
        <w:rPr>
          <w:rFonts w:ascii="Times New Roman" w:eastAsia="Times New Roman" w:hAnsi="Times New Roman" w:cs="Times New Roman"/>
        </w:rPr>
        <w:t>Convenimos en mantener esta oferta por un período de veinte (20) días a partir de la fecha fijada para la presentación de ofertas, según las Condiciones del presente llamado; la oferta nos obligará y podrá ser aceptada en cualquier momento antes de que expire el período indicado.</w:t>
      </w:r>
    </w:p>
    <w:p w:rsidR="00151682" w:rsidRPr="00151682" w:rsidRDefault="00151682" w:rsidP="00151682">
      <w:pPr>
        <w:numPr>
          <w:ilvl w:val="12"/>
          <w:numId w:val="0"/>
        </w:numPr>
        <w:tabs>
          <w:tab w:val="left" w:pos="-720"/>
        </w:tabs>
        <w:spacing w:after="120" w:line="240" w:lineRule="auto"/>
        <w:jc w:val="both"/>
        <w:rPr>
          <w:rFonts w:ascii="Times New Roman" w:eastAsia="Times New Roman" w:hAnsi="Times New Roman" w:cs="Times New Roman"/>
        </w:rPr>
      </w:pPr>
    </w:p>
    <w:p w:rsidR="00151682" w:rsidRPr="00151682" w:rsidRDefault="00151682" w:rsidP="00151682">
      <w:pPr>
        <w:numPr>
          <w:ilvl w:val="12"/>
          <w:numId w:val="0"/>
        </w:numPr>
        <w:spacing w:after="120" w:line="240" w:lineRule="auto"/>
        <w:jc w:val="both"/>
        <w:rPr>
          <w:rFonts w:ascii="Times New Roman" w:eastAsia="Times New Roman" w:hAnsi="Times New Roman" w:cs="Times New Roman"/>
        </w:rPr>
      </w:pPr>
      <w:r w:rsidRPr="00151682">
        <w:rPr>
          <w:rFonts w:ascii="Times New Roman" w:eastAsia="Times New Roman" w:hAnsi="Times New Roman" w:cs="Times New Roman"/>
        </w:rPr>
        <w:t xml:space="preserve">Si nuestra oferta es aceptada, nos comprometemos a efectuar las entregas dentro de los plazos estipulados </w:t>
      </w:r>
      <w:proofErr w:type="spellStart"/>
      <w:r w:rsidRPr="00151682">
        <w:rPr>
          <w:rFonts w:ascii="Times New Roman" w:eastAsia="Times New Roman" w:hAnsi="Times New Roman" w:cs="Times New Roman"/>
        </w:rPr>
        <w:t>enel</w:t>
      </w:r>
      <w:proofErr w:type="spellEnd"/>
      <w:r w:rsidRPr="00151682">
        <w:rPr>
          <w:rFonts w:ascii="Times New Roman" w:eastAsia="Times New Roman" w:hAnsi="Times New Roman" w:cs="Times New Roman"/>
        </w:rPr>
        <w:t xml:space="preserve"> presente pliego, en días corridos contados a partir de la fecha de la Orden de Compra.</w:t>
      </w:r>
    </w:p>
    <w:p w:rsidR="00151682" w:rsidRPr="00151682" w:rsidRDefault="00151682" w:rsidP="00151682">
      <w:pPr>
        <w:numPr>
          <w:ilvl w:val="12"/>
          <w:numId w:val="0"/>
        </w:numPr>
        <w:tabs>
          <w:tab w:val="left" w:pos="-720"/>
        </w:tabs>
        <w:spacing w:after="120" w:line="240" w:lineRule="auto"/>
        <w:jc w:val="both"/>
        <w:rPr>
          <w:rFonts w:ascii="Times New Roman" w:eastAsia="Times New Roman" w:hAnsi="Times New Roman" w:cs="Times New Roman"/>
        </w:rPr>
      </w:pPr>
    </w:p>
    <w:p w:rsidR="00151682" w:rsidRPr="00151682" w:rsidRDefault="00151682" w:rsidP="00151682">
      <w:pPr>
        <w:numPr>
          <w:ilvl w:val="12"/>
          <w:numId w:val="0"/>
        </w:numPr>
        <w:tabs>
          <w:tab w:val="left" w:pos="-720"/>
        </w:tabs>
        <w:spacing w:after="120" w:line="240" w:lineRule="auto"/>
        <w:jc w:val="both"/>
        <w:rPr>
          <w:rFonts w:ascii="Times New Roman" w:eastAsia="Times New Roman" w:hAnsi="Times New Roman" w:cs="Times New Roman"/>
        </w:rPr>
      </w:pPr>
      <w:r w:rsidRPr="00151682">
        <w:rPr>
          <w:rFonts w:ascii="Times New Roman" w:eastAsia="Times New Roman" w:hAnsi="Times New Roman" w:cs="Times New Roman"/>
        </w:rPr>
        <w:t>Entendemos que Uds. no están obligados a aceptar la oferta más baja ni cualquier otra de las que reciban.</w:t>
      </w:r>
    </w:p>
    <w:p w:rsidR="00151682" w:rsidRPr="00151682" w:rsidRDefault="00151682" w:rsidP="00151682">
      <w:pPr>
        <w:numPr>
          <w:ilvl w:val="12"/>
          <w:numId w:val="0"/>
        </w:numPr>
        <w:tabs>
          <w:tab w:val="left" w:pos="-720"/>
        </w:tabs>
        <w:spacing w:after="120" w:line="240" w:lineRule="auto"/>
        <w:jc w:val="both"/>
        <w:rPr>
          <w:rFonts w:ascii="Times New Roman" w:eastAsia="Times New Roman" w:hAnsi="Times New Roman" w:cs="Times New Roman"/>
        </w:rPr>
      </w:pPr>
      <w:r w:rsidRPr="00151682">
        <w:rPr>
          <w:rFonts w:ascii="Times New Roman" w:eastAsia="Times New Roman" w:hAnsi="Times New Roman" w:cs="Times New Roman"/>
        </w:rPr>
        <w:t>Lugar y Fecha:…………………….</w:t>
      </w:r>
    </w:p>
    <w:p w:rsidR="00151682" w:rsidRPr="00151682" w:rsidRDefault="00151682" w:rsidP="00151682">
      <w:pPr>
        <w:numPr>
          <w:ilvl w:val="12"/>
          <w:numId w:val="0"/>
        </w:numPr>
        <w:tabs>
          <w:tab w:val="center" w:pos="4512"/>
        </w:tabs>
        <w:spacing w:after="120" w:line="240" w:lineRule="auto"/>
        <w:jc w:val="both"/>
        <w:rPr>
          <w:rFonts w:ascii="Times New Roman" w:eastAsia="Times New Roman" w:hAnsi="Times New Roman" w:cs="Times New Roman"/>
        </w:rPr>
      </w:pPr>
      <w:r w:rsidRPr="00151682">
        <w:rPr>
          <w:rFonts w:ascii="Times New Roman" w:eastAsia="Times New Roman" w:hAnsi="Times New Roman" w:cs="Times New Roman"/>
        </w:rPr>
        <w:t>Domicilio legal:…………………….</w:t>
      </w:r>
    </w:p>
    <w:p w:rsidR="00151682" w:rsidRPr="00151682" w:rsidRDefault="00151682" w:rsidP="00151682">
      <w:pPr>
        <w:numPr>
          <w:ilvl w:val="12"/>
          <w:numId w:val="0"/>
        </w:numPr>
        <w:tabs>
          <w:tab w:val="center" w:pos="4512"/>
        </w:tabs>
        <w:spacing w:after="120" w:line="240" w:lineRule="auto"/>
        <w:jc w:val="both"/>
        <w:rPr>
          <w:rFonts w:ascii="Times New Roman" w:eastAsia="Times New Roman" w:hAnsi="Times New Roman" w:cs="Times New Roman"/>
        </w:rPr>
      </w:pPr>
      <w:proofErr w:type="spellStart"/>
      <w:r w:rsidRPr="00151682">
        <w:rPr>
          <w:rFonts w:ascii="Times New Roman" w:eastAsia="Times New Roman" w:hAnsi="Times New Roman" w:cs="Times New Roman"/>
        </w:rPr>
        <w:t>Telefono</w:t>
      </w:r>
      <w:proofErr w:type="spellEnd"/>
      <w:r w:rsidRPr="00151682">
        <w:rPr>
          <w:rFonts w:ascii="Times New Roman" w:eastAsia="Times New Roman" w:hAnsi="Times New Roman" w:cs="Times New Roman"/>
        </w:rPr>
        <w:t>:……………………………</w:t>
      </w:r>
    </w:p>
    <w:p w:rsidR="00151682" w:rsidRPr="00151682" w:rsidRDefault="00151682" w:rsidP="00151682">
      <w:pPr>
        <w:numPr>
          <w:ilvl w:val="12"/>
          <w:numId w:val="0"/>
        </w:numPr>
        <w:tabs>
          <w:tab w:val="center" w:pos="4512"/>
        </w:tabs>
        <w:spacing w:after="120" w:line="240" w:lineRule="auto"/>
        <w:jc w:val="both"/>
        <w:rPr>
          <w:rFonts w:ascii="Times New Roman" w:eastAsia="Times New Roman" w:hAnsi="Times New Roman" w:cs="Times New Roman"/>
        </w:rPr>
      </w:pPr>
      <w:r w:rsidRPr="00151682">
        <w:rPr>
          <w:rFonts w:ascii="Times New Roman" w:eastAsia="Times New Roman" w:hAnsi="Times New Roman" w:cs="Times New Roman"/>
        </w:rPr>
        <w:t>Email.:………………………………</w:t>
      </w:r>
    </w:p>
    <w:p w:rsidR="00151682" w:rsidRPr="00151682" w:rsidRDefault="00151682" w:rsidP="00151682">
      <w:pPr>
        <w:numPr>
          <w:ilvl w:val="12"/>
          <w:numId w:val="0"/>
        </w:numPr>
        <w:tabs>
          <w:tab w:val="left" w:pos="-720"/>
        </w:tabs>
        <w:spacing w:after="120" w:line="240" w:lineRule="auto"/>
        <w:rPr>
          <w:rFonts w:ascii="Times New Roman" w:eastAsia="Times New Roman" w:hAnsi="Times New Roman" w:cs="Times New Roman"/>
        </w:rPr>
      </w:pPr>
      <w:r w:rsidRPr="00151682">
        <w:rPr>
          <w:rFonts w:ascii="Times New Roman" w:eastAsia="Times New Roman" w:hAnsi="Times New Roman" w:cs="Times New Roman"/>
        </w:rPr>
        <w:t>......................................................</w:t>
      </w:r>
    </w:p>
    <w:p w:rsidR="00151682" w:rsidRPr="00151682" w:rsidRDefault="00151682" w:rsidP="00151682">
      <w:pPr>
        <w:numPr>
          <w:ilvl w:val="12"/>
          <w:numId w:val="0"/>
        </w:numPr>
        <w:tabs>
          <w:tab w:val="left" w:pos="-720"/>
        </w:tabs>
        <w:spacing w:after="120" w:line="240" w:lineRule="auto"/>
        <w:rPr>
          <w:rFonts w:ascii="Times New Roman" w:eastAsia="Times New Roman" w:hAnsi="Times New Roman" w:cs="Times New Roman"/>
        </w:rPr>
      </w:pPr>
      <w:r w:rsidRPr="00151682">
        <w:rPr>
          <w:rFonts w:ascii="Times New Roman" w:eastAsia="Times New Roman" w:hAnsi="Times New Roman" w:cs="Times New Roman"/>
        </w:rPr>
        <w:t xml:space="preserve">Firma, Aclaración y Cargo       </w:t>
      </w:r>
    </w:p>
    <w:p w:rsidR="00151682" w:rsidRPr="00151682" w:rsidRDefault="00151682" w:rsidP="00151682">
      <w:pPr>
        <w:numPr>
          <w:ilvl w:val="12"/>
          <w:numId w:val="0"/>
        </w:numPr>
        <w:tabs>
          <w:tab w:val="left" w:pos="-720"/>
          <w:tab w:val="left" w:pos="9498"/>
        </w:tabs>
        <w:spacing w:after="120" w:line="240" w:lineRule="auto"/>
        <w:ind w:right="84"/>
        <w:rPr>
          <w:rFonts w:ascii="Times New Roman" w:eastAsia="Times New Roman" w:hAnsi="Times New Roman" w:cs="Times New Roman"/>
        </w:rPr>
      </w:pPr>
      <w:r w:rsidRPr="00151682">
        <w:rPr>
          <w:rFonts w:ascii="Times New Roman" w:eastAsia="Times New Roman" w:hAnsi="Times New Roman" w:cs="Times New Roman"/>
        </w:rPr>
        <w:t xml:space="preserve">Debidamente autorizado para </w:t>
      </w:r>
      <w:proofErr w:type="spellStart"/>
      <w:r w:rsidRPr="00151682">
        <w:rPr>
          <w:rFonts w:ascii="Times New Roman" w:eastAsia="Times New Roman" w:hAnsi="Times New Roman" w:cs="Times New Roman"/>
        </w:rPr>
        <w:t>fimar</w:t>
      </w:r>
      <w:proofErr w:type="spellEnd"/>
      <w:r w:rsidRPr="00151682">
        <w:rPr>
          <w:rFonts w:ascii="Times New Roman" w:eastAsia="Times New Roman" w:hAnsi="Times New Roman" w:cs="Times New Roman"/>
        </w:rPr>
        <w:t xml:space="preserve"> en nombre </w:t>
      </w:r>
      <w:proofErr w:type="gramStart"/>
      <w:r w:rsidRPr="00151682">
        <w:rPr>
          <w:rFonts w:ascii="Times New Roman" w:eastAsia="Times New Roman" w:hAnsi="Times New Roman" w:cs="Times New Roman"/>
        </w:rPr>
        <w:t>de .......................................................................</w:t>
      </w:r>
      <w:proofErr w:type="gramEnd"/>
    </w:p>
    <w:p w:rsidR="00151682" w:rsidRPr="00151682" w:rsidRDefault="00151682" w:rsidP="00151682">
      <w:pPr>
        <w:jc w:val="center"/>
        <w:rPr>
          <w:rFonts w:ascii="Times New Roman" w:eastAsia="Times New Roman" w:hAnsi="Times New Roman" w:cs="Times New Roman"/>
          <w:b/>
        </w:rPr>
      </w:pPr>
      <w:r w:rsidRPr="00151682">
        <w:rPr>
          <w:rFonts w:ascii="Times New Roman" w:eastAsia="Times New Roman" w:hAnsi="Times New Roman" w:cs="Times New Roman"/>
        </w:rPr>
        <w:br w:type="page"/>
      </w:r>
      <w:r w:rsidRPr="00151682">
        <w:rPr>
          <w:rFonts w:ascii="Times New Roman" w:eastAsia="Times New Roman" w:hAnsi="Times New Roman" w:cs="Times New Roman"/>
          <w:b/>
        </w:rPr>
        <w:lastRenderedPageBreak/>
        <w:t>ANEXO II</w:t>
      </w:r>
    </w:p>
    <w:p w:rsidR="00151682" w:rsidRPr="00151682" w:rsidRDefault="00151682" w:rsidP="00151682">
      <w:pPr>
        <w:jc w:val="center"/>
        <w:rPr>
          <w:rFonts w:ascii="Times New Roman" w:eastAsia="Times New Roman" w:hAnsi="Times New Roman" w:cs="Times New Roman"/>
          <w:b/>
        </w:rPr>
      </w:pPr>
      <w:r w:rsidRPr="00151682">
        <w:rPr>
          <w:rFonts w:ascii="Times New Roman" w:eastAsia="Times New Roman" w:hAnsi="Times New Roman" w:cs="Times New Roman"/>
          <w:b/>
        </w:rPr>
        <w:t>Contratación de Seguro para capacitadores y becarios</w:t>
      </w:r>
    </w:p>
    <w:tbl>
      <w:tblPr>
        <w:tblStyle w:val="Tablaconcuadrcula"/>
        <w:tblW w:w="0" w:type="auto"/>
        <w:jc w:val="center"/>
        <w:tblLook w:val="04A0" w:firstRow="1" w:lastRow="0" w:firstColumn="1" w:lastColumn="0" w:noHBand="0" w:noVBand="1"/>
      </w:tblPr>
      <w:tblGrid>
        <w:gridCol w:w="680"/>
        <w:gridCol w:w="2382"/>
        <w:gridCol w:w="1582"/>
        <w:gridCol w:w="1418"/>
        <w:gridCol w:w="2659"/>
      </w:tblGrid>
      <w:tr w:rsidR="00151682" w:rsidRPr="00151682" w:rsidTr="005D3E71">
        <w:trPr>
          <w:trHeight w:val="708"/>
          <w:jc w:val="center"/>
        </w:trPr>
        <w:tc>
          <w:tcPr>
            <w:tcW w:w="8721" w:type="dxa"/>
            <w:gridSpan w:val="5"/>
            <w:shd w:val="clear" w:color="auto" w:fill="EAF1DD" w:themeFill="accent3" w:themeFillTint="33"/>
            <w:vAlign w:val="center"/>
          </w:tcPr>
          <w:p w:rsidR="00151682" w:rsidRPr="00151682" w:rsidRDefault="00151682" w:rsidP="00151682">
            <w:pPr>
              <w:rPr>
                <w:rFonts w:ascii="Times New Roman" w:eastAsia="Times New Roman" w:hAnsi="Times New Roman" w:cs="Times New Roman"/>
                <w:b/>
                <w:sz w:val="24"/>
                <w:szCs w:val="24"/>
              </w:rPr>
            </w:pPr>
            <w:r w:rsidRPr="00151682">
              <w:rPr>
                <w:rFonts w:ascii="Times New Roman" w:eastAsia="Times New Roman" w:hAnsi="Times New Roman" w:cs="Times New Roman"/>
                <w:b/>
                <w:sz w:val="24"/>
                <w:szCs w:val="24"/>
              </w:rPr>
              <w:t>LOTE Nº 1: Seguro para albañiles</w:t>
            </w:r>
          </w:p>
        </w:tc>
      </w:tr>
      <w:tr w:rsidR="00151682" w:rsidRPr="00151682" w:rsidTr="005D3E71">
        <w:trPr>
          <w:trHeight w:val="708"/>
          <w:jc w:val="center"/>
        </w:trPr>
        <w:tc>
          <w:tcPr>
            <w:tcW w:w="680" w:type="dxa"/>
            <w:shd w:val="clear" w:color="auto" w:fill="EAF1DD" w:themeFill="accent3" w:themeFillTint="33"/>
            <w:vAlign w:val="center"/>
          </w:tcPr>
          <w:p w:rsidR="00151682" w:rsidRPr="00151682" w:rsidRDefault="00151682" w:rsidP="00151682">
            <w:pPr>
              <w:jc w:val="center"/>
              <w:rPr>
                <w:rFonts w:ascii="Times New Roman" w:eastAsia="Times New Roman" w:hAnsi="Times New Roman" w:cs="Times New Roman"/>
                <w:b/>
                <w:sz w:val="24"/>
                <w:szCs w:val="24"/>
              </w:rPr>
            </w:pPr>
            <w:r w:rsidRPr="00151682">
              <w:rPr>
                <w:rFonts w:ascii="Times New Roman" w:eastAsia="Times New Roman" w:hAnsi="Times New Roman" w:cs="Times New Roman"/>
                <w:b/>
                <w:sz w:val="24"/>
                <w:szCs w:val="24"/>
              </w:rPr>
              <w:t>Nº</w:t>
            </w:r>
          </w:p>
        </w:tc>
        <w:tc>
          <w:tcPr>
            <w:tcW w:w="2382" w:type="dxa"/>
            <w:shd w:val="clear" w:color="auto" w:fill="EAF1DD" w:themeFill="accent3" w:themeFillTint="33"/>
            <w:vAlign w:val="center"/>
          </w:tcPr>
          <w:p w:rsidR="00151682" w:rsidRPr="00151682" w:rsidRDefault="00151682" w:rsidP="00151682">
            <w:pPr>
              <w:jc w:val="center"/>
              <w:rPr>
                <w:rFonts w:ascii="Times New Roman" w:eastAsia="Times New Roman" w:hAnsi="Times New Roman" w:cs="Times New Roman"/>
                <w:b/>
                <w:sz w:val="24"/>
                <w:szCs w:val="24"/>
              </w:rPr>
            </w:pPr>
            <w:r w:rsidRPr="00151682">
              <w:rPr>
                <w:rFonts w:ascii="Times New Roman" w:eastAsia="Times New Roman" w:hAnsi="Times New Roman" w:cs="Times New Roman"/>
                <w:b/>
                <w:sz w:val="24"/>
                <w:szCs w:val="24"/>
              </w:rPr>
              <w:t>Descripción del Seguro</w:t>
            </w:r>
          </w:p>
        </w:tc>
        <w:tc>
          <w:tcPr>
            <w:tcW w:w="1582" w:type="dxa"/>
            <w:shd w:val="clear" w:color="auto" w:fill="EAF1DD" w:themeFill="accent3" w:themeFillTint="33"/>
            <w:vAlign w:val="center"/>
          </w:tcPr>
          <w:p w:rsidR="00151682" w:rsidRPr="00151682" w:rsidRDefault="00151682" w:rsidP="00151682">
            <w:pPr>
              <w:jc w:val="center"/>
              <w:rPr>
                <w:rFonts w:ascii="Times New Roman" w:eastAsia="Times New Roman" w:hAnsi="Times New Roman" w:cs="Times New Roman"/>
                <w:b/>
                <w:sz w:val="24"/>
                <w:szCs w:val="24"/>
              </w:rPr>
            </w:pPr>
            <w:r w:rsidRPr="00151682">
              <w:rPr>
                <w:rFonts w:ascii="Times New Roman" w:eastAsia="Times New Roman" w:hAnsi="Times New Roman" w:cs="Times New Roman"/>
                <w:b/>
                <w:sz w:val="24"/>
                <w:szCs w:val="24"/>
              </w:rPr>
              <w:t>Período de Vigencia</w:t>
            </w:r>
          </w:p>
        </w:tc>
        <w:tc>
          <w:tcPr>
            <w:tcW w:w="1418" w:type="dxa"/>
            <w:shd w:val="clear" w:color="auto" w:fill="EAF1DD" w:themeFill="accent3" w:themeFillTint="33"/>
            <w:vAlign w:val="center"/>
          </w:tcPr>
          <w:p w:rsidR="00151682" w:rsidRPr="00151682" w:rsidRDefault="00151682" w:rsidP="00151682">
            <w:pPr>
              <w:jc w:val="center"/>
              <w:rPr>
                <w:rFonts w:ascii="Times New Roman" w:eastAsia="Times New Roman" w:hAnsi="Times New Roman" w:cs="Times New Roman"/>
                <w:b/>
                <w:sz w:val="24"/>
                <w:szCs w:val="24"/>
              </w:rPr>
            </w:pPr>
            <w:r w:rsidRPr="00151682">
              <w:rPr>
                <w:rFonts w:ascii="Times New Roman" w:eastAsia="Times New Roman" w:hAnsi="Times New Roman" w:cs="Times New Roman"/>
                <w:b/>
                <w:sz w:val="24"/>
                <w:szCs w:val="24"/>
              </w:rPr>
              <w:t>Cantidad de personas</w:t>
            </w:r>
          </w:p>
        </w:tc>
        <w:tc>
          <w:tcPr>
            <w:tcW w:w="2659" w:type="dxa"/>
            <w:shd w:val="clear" w:color="auto" w:fill="EAF1DD" w:themeFill="accent3" w:themeFillTint="33"/>
            <w:vAlign w:val="center"/>
          </w:tcPr>
          <w:p w:rsidR="00151682" w:rsidRPr="00151682" w:rsidRDefault="00151682" w:rsidP="00151682">
            <w:pPr>
              <w:jc w:val="center"/>
              <w:rPr>
                <w:rFonts w:ascii="Times New Roman" w:eastAsia="Times New Roman" w:hAnsi="Times New Roman" w:cs="Times New Roman"/>
                <w:b/>
                <w:sz w:val="24"/>
                <w:szCs w:val="24"/>
              </w:rPr>
            </w:pPr>
            <w:r w:rsidRPr="00151682">
              <w:rPr>
                <w:rFonts w:ascii="Times New Roman" w:eastAsia="Times New Roman" w:hAnsi="Times New Roman" w:cs="Times New Roman"/>
                <w:b/>
                <w:sz w:val="24"/>
                <w:szCs w:val="24"/>
              </w:rPr>
              <w:t>Precio tope por lote</w:t>
            </w:r>
          </w:p>
        </w:tc>
      </w:tr>
      <w:tr w:rsidR="00151682" w:rsidRPr="00151682" w:rsidTr="005D3E71">
        <w:trPr>
          <w:trHeight w:val="419"/>
          <w:jc w:val="center"/>
        </w:trPr>
        <w:tc>
          <w:tcPr>
            <w:tcW w:w="680" w:type="dxa"/>
            <w:vAlign w:val="center"/>
          </w:tcPr>
          <w:p w:rsidR="00151682" w:rsidRPr="00151682" w:rsidRDefault="00151682" w:rsidP="00151682">
            <w:pPr>
              <w:jc w:val="center"/>
              <w:rPr>
                <w:rFonts w:ascii="Times New Roman" w:eastAsia="Times New Roman" w:hAnsi="Times New Roman" w:cs="Times New Roman"/>
                <w:sz w:val="24"/>
                <w:szCs w:val="24"/>
              </w:rPr>
            </w:pPr>
            <w:r w:rsidRPr="00151682">
              <w:rPr>
                <w:rFonts w:ascii="Times New Roman" w:eastAsia="Times New Roman" w:hAnsi="Times New Roman" w:cs="Times New Roman"/>
                <w:sz w:val="24"/>
                <w:szCs w:val="24"/>
              </w:rPr>
              <w:t>1</w:t>
            </w:r>
          </w:p>
        </w:tc>
        <w:tc>
          <w:tcPr>
            <w:tcW w:w="2382" w:type="dxa"/>
            <w:vAlign w:val="center"/>
          </w:tcPr>
          <w:p w:rsidR="00151682" w:rsidRPr="00151682" w:rsidRDefault="00151682" w:rsidP="00151682">
            <w:pPr>
              <w:jc w:val="center"/>
              <w:rPr>
                <w:rFonts w:ascii="Times New Roman" w:eastAsia="Times New Roman" w:hAnsi="Times New Roman" w:cs="Times New Roman"/>
                <w:sz w:val="24"/>
                <w:szCs w:val="24"/>
              </w:rPr>
            </w:pPr>
            <w:r w:rsidRPr="00151682">
              <w:rPr>
                <w:rFonts w:ascii="Times New Roman" w:eastAsia="Times New Roman" w:hAnsi="Times New Roman" w:cs="Times New Roman"/>
                <w:sz w:val="24"/>
                <w:szCs w:val="24"/>
              </w:rPr>
              <w:t>Muerte</w:t>
            </w:r>
          </w:p>
        </w:tc>
        <w:tc>
          <w:tcPr>
            <w:tcW w:w="1582" w:type="dxa"/>
            <w:vMerge w:val="restart"/>
            <w:vAlign w:val="center"/>
          </w:tcPr>
          <w:p w:rsidR="00151682" w:rsidRPr="00151682" w:rsidRDefault="00151682" w:rsidP="00151682">
            <w:pPr>
              <w:jc w:val="center"/>
              <w:rPr>
                <w:rFonts w:ascii="Times New Roman" w:eastAsia="Times New Roman" w:hAnsi="Times New Roman" w:cs="Times New Roman"/>
                <w:sz w:val="24"/>
                <w:szCs w:val="24"/>
              </w:rPr>
            </w:pPr>
            <w:r w:rsidRPr="00151682">
              <w:rPr>
                <w:rFonts w:ascii="Times New Roman" w:eastAsia="Times New Roman" w:hAnsi="Times New Roman" w:cs="Times New Roman"/>
                <w:sz w:val="24"/>
                <w:szCs w:val="24"/>
              </w:rPr>
              <w:t xml:space="preserve">Desde el 11/12/2020 hasta el </w:t>
            </w:r>
          </w:p>
          <w:p w:rsidR="00151682" w:rsidRPr="00151682" w:rsidRDefault="00F733F2" w:rsidP="0015168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11/03</w:t>
            </w:r>
            <w:r w:rsidR="00151682" w:rsidRPr="00151682">
              <w:rPr>
                <w:rFonts w:ascii="Times New Roman" w:eastAsia="Times New Roman" w:hAnsi="Times New Roman" w:cs="Times New Roman"/>
                <w:sz w:val="24"/>
                <w:szCs w:val="24"/>
              </w:rPr>
              <w:t>/2021</w:t>
            </w:r>
          </w:p>
        </w:tc>
        <w:tc>
          <w:tcPr>
            <w:tcW w:w="1418" w:type="dxa"/>
            <w:vAlign w:val="center"/>
          </w:tcPr>
          <w:p w:rsidR="00151682" w:rsidRPr="00151682" w:rsidRDefault="00F733F2" w:rsidP="0015168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659" w:type="dxa"/>
            <w:vMerge w:val="restart"/>
            <w:vAlign w:val="center"/>
          </w:tcPr>
          <w:p w:rsidR="00151682" w:rsidRPr="00151682" w:rsidRDefault="00F733F2" w:rsidP="00151682">
            <w:pPr>
              <w:jc w:val="center"/>
              <w:rPr>
                <w:rFonts w:ascii="Times New Roman" w:eastAsia="Times New Roman" w:hAnsi="Times New Roman" w:cs="Times New Roman"/>
                <w:b/>
                <w:sz w:val="24"/>
                <w:szCs w:val="24"/>
              </w:rPr>
            </w:pPr>
            <w:r w:rsidRPr="00F733F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25.367,70</w:t>
            </w:r>
          </w:p>
        </w:tc>
      </w:tr>
      <w:tr w:rsidR="00151682" w:rsidRPr="00151682" w:rsidTr="005D3E71">
        <w:trPr>
          <w:trHeight w:val="411"/>
          <w:jc w:val="center"/>
        </w:trPr>
        <w:tc>
          <w:tcPr>
            <w:tcW w:w="680" w:type="dxa"/>
            <w:vAlign w:val="center"/>
          </w:tcPr>
          <w:p w:rsidR="00151682" w:rsidRPr="00151682" w:rsidRDefault="00151682" w:rsidP="00151682">
            <w:pPr>
              <w:jc w:val="center"/>
              <w:rPr>
                <w:rFonts w:ascii="Times New Roman" w:eastAsia="Times New Roman" w:hAnsi="Times New Roman" w:cs="Times New Roman"/>
                <w:sz w:val="24"/>
                <w:szCs w:val="24"/>
              </w:rPr>
            </w:pPr>
            <w:r w:rsidRPr="00151682">
              <w:rPr>
                <w:rFonts w:ascii="Times New Roman" w:eastAsia="Times New Roman" w:hAnsi="Times New Roman" w:cs="Times New Roman"/>
                <w:sz w:val="24"/>
                <w:szCs w:val="24"/>
              </w:rPr>
              <w:t>2</w:t>
            </w:r>
          </w:p>
        </w:tc>
        <w:tc>
          <w:tcPr>
            <w:tcW w:w="2382" w:type="dxa"/>
            <w:vAlign w:val="center"/>
          </w:tcPr>
          <w:p w:rsidR="00151682" w:rsidRPr="00151682" w:rsidRDefault="00151682" w:rsidP="00151682">
            <w:pPr>
              <w:jc w:val="center"/>
              <w:rPr>
                <w:rFonts w:ascii="Times New Roman" w:eastAsia="Times New Roman" w:hAnsi="Times New Roman" w:cs="Times New Roman"/>
                <w:sz w:val="24"/>
                <w:szCs w:val="24"/>
              </w:rPr>
            </w:pPr>
            <w:r w:rsidRPr="00151682">
              <w:rPr>
                <w:rFonts w:ascii="Times New Roman" w:eastAsia="Times New Roman" w:hAnsi="Times New Roman" w:cs="Times New Roman"/>
                <w:sz w:val="24"/>
                <w:szCs w:val="24"/>
              </w:rPr>
              <w:t>Incapacidad Total o Parcial</w:t>
            </w:r>
          </w:p>
        </w:tc>
        <w:tc>
          <w:tcPr>
            <w:tcW w:w="1582" w:type="dxa"/>
            <w:vMerge/>
            <w:vAlign w:val="center"/>
          </w:tcPr>
          <w:p w:rsidR="00151682" w:rsidRPr="00151682" w:rsidRDefault="00151682" w:rsidP="00151682">
            <w:pPr>
              <w:jc w:val="center"/>
              <w:rPr>
                <w:rFonts w:ascii="Times New Roman" w:eastAsia="Times New Roman" w:hAnsi="Times New Roman" w:cs="Times New Roman"/>
                <w:sz w:val="24"/>
                <w:szCs w:val="24"/>
              </w:rPr>
            </w:pPr>
          </w:p>
        </w:tc>
        <w:tc>
          <w:tcPr>
            <w:tcW w:w="1418" w:type="dxa"/>
            <w:vAlign w:val="center"/>
          </w:tcPr>
          <w:p w:rsidR="00151682" w:rsidRPr="00151682" w:rsidRDefault="00F733F2" w:rsidP="0015168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659" w:type="dxa"/>
            <w:vMerge/>
          </w:tcPr>
          <w:p w:rsidR="00151682" w:rsidRPr="00151682" w:rsidRDefault="00151682" w:rsidP="00151682">
            <w:pPr>
              <w:jc w:val="center"/>
              <w:rPr>
                <w:rFonts w:ascii="Times New Roman" w:eastAsia="Times New Roman" w:hAnsi="Times New Roman" w:cs="Times New Roman"/>
                <w:sz w:val="24"/>
                <w:szCs w:val="24"/>
              </w:rPr>
            </w:pPr>
          </w:p>
        </w:tc>
      </w:tr>
      <w:tr w:rsidR="00151682" w:rsidRPr="00151682" w:rsidTr="005D3E71">
        <w:trPr>
          <w:trHeight w:val="417"/>
          <w:jc w:val="center"/>
        </w:trPr>
        <w:tc>
          <w:tcPr>
            <w:tcW w:w="680" w:type="dxa"/>
            <w:vAlign w:val="center"/>
          </w:tcPr>
          <w:p w:rsidR="00151682" w:rsidRPr="00151682" w:rsidRDefault="00151682" w:rsidP="00151682">
            <w:pPr>
              <w:jc w:val="center"/>
              <w:rPr>
                <w:rFonts w:ascii="Times New Roman" w:eastAsia="Times New Roman" w:hAnsi="Times New Roman" w:cs="Times New Roman"/>
                <w:sz w:val="24"/>
                <w:szCs w:val="24"/>
              </w:rPr>
            </w:pPr>
            <w:r w:rsidRPr="00151682">
              <w:rPr>
                <w:rFonts w:ascii="Times New Roman" w:eastAsia="Times New Roman" w:hAnsi="Times New Roman" w:cs="Times New Roman"/>
                <w:sz w:val="24"/>
                <w:szCs w:val="24"/>
              </w:rPr>
              <w:t>3</w:t>
            </w:r>
          </w:p>
        </w:tc>
        <w:tc>
          <w:tcPr>
            <w:tcW w:w="2382" w:type="dxa"/>
            <w:vAlign w:val="center"/>
          </w:tcPr>
          <w:p w:rsidR="00151682" w:rsidRPr="00151682" w:rsidRDefault="00151682" w:rsidP="00151682">
            <w:pPr>
              <w:jc w:val="center"/>
              <w:rPr>
                <w:rFonts w:ascii="Times New Roman" w:eastAsia="Times New Roman" w:hAnsi="Times New Roman" w:cs="Times New Roman"/>
                <w:sz w:val="24"/>
                <w:szCs w:val="24"/>
              </w:rPr>
            </w:pPr>
            <w:r w:rsidRPr="00151682">
              <w:rPr>
                <w:rFonts w:ascii="Times New Roman" w:eastAsia="Times New Roman" w:hAnsi="Times New Roman" w:cs="Times New Roman"/>
                <w:sz w:val="24"/>
                <w:szCs w:val="24"/>
              </w:rPr>
              <w:t>Asistencia Médica</w:t>
            </w:r>
          </w:p>
        </w:tc>
        <w:tc>
          <w:tcPr>
            <w:tcW w:w="1582" w:type="dxa"/>
            <w:vMerge/>
            <w:vAlign w:val="center"/>
          </w:tcPr>
          <w:p w:rsidR="00151682" w:rsidRPr="00151682" w:rsidRDefault="00151682" w:rsidP="00151682">
            <w:pPr>
              <w:jc w:val="center"/>
              <w:rPr>
                <w:rFonts w:ascii="Times New Roman" w:eastAsia="Times New Roman" w:hAnsi="Times New Roman" w:cs="Times New Roman"/>
                <w:sz w:val="24"/>
                <w:szCs w:val="24"/>
              </w:rPr>
            </w:pPr>
          </w:p>
        </w:tc>
        <w:tc>
          <w:tcPr>
            <w:tcW w:w="1418" w:type="dxa"/>
            <w:vAlign w:val="center"/>
          </w:tcPr>
          <w:p w:rsidR="00151682" w:rsidRPr="00151682" w:rsidRDefault="00F733F2" w:rsidP="0015168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659" w:type="dxa"/>
            <w:vMerge/>
          </w:tcPr>
          <w:p w:rsidR="00151682" w:rsidRPr="00151682" w:rsidRDefault="00151682" w:rsidP="00151682">
            <w:pPr>
              <w:jc w:val="center"/>
              <w:rPr>
                <w:rFonts w:ascii="Times New Roman" w:eastAsia="Times New Roman" w:hAnsi="Times New Roman" w:cs="Times New Roman"/>
                <w:sz w:val="24"/>
                <w:szCs w:val="24"/>
              </w:rPr>
            </w:pPr>
          </w:p>
        </w:tc>
      </w:tr>
    </w:tbl>
    <w:p w:rsidR="00151682" w:rsidRPr="00151682" w:rsidRDefault="00151682" w:rsidP="00151682">
      <w:pPr>
        <w:jc w:val="center"/>
        <w:rPr>
          <w:rFonts w:ascii="Times New Roman" w:eastAsia="Times New Roman" w:hAnsi="Times New Roman" w:cs="Times New Roman"/>
          <w:b/>
        </w:rPr>
      </w:pPr>
    </w:p>
    <w:p w:rsidR="00151682" w:rsidRPr="00151682" w:rsidRDefault="00151682" w:rsidP="00151682">
      <w:pPr>
        <w:jc w:val="center"/>
        <w:rPr>
          <w:rFonts w:ascii="Times New Roman" w:eastAsia="Times New Roman" w:hAnsi="Times New Roman" w:cs="Times New Roman"/>
          <w:b/>
        </w:rPr>
      </w:pPr>
    </w:p>
    <w:p w:rsidR="00151682" w:rsidRPr="00151682" w:rsidRDefault="00151682" w:rsidP="00151682">
      <w:pPr>
        <w:numPr>
          <w:ilvl w:val="0"/>
          <w:numId w:val="2"/>
        </w:numPr>
        <w:ind w:left="714" w:hanging="357"/>
        <w:jc w:val="both"/>
        <w:rPr>
          <w:rFonts w:ascii="Times New Roman" w:eastAsia="Times New Roman" w:hAnsi="Times New Roman" w:cs="Times New Roman"/>
        </w:rPr>
      </w:pPr>
      <w:r w:rsidRPr="00151682">
        <w:rPr>
          <w:rFonts w:ascii="Times New Roman" w:eastAsia="Times New Roman" w:hAnsi="Times New Roman" w:cs="Times New Roman"/>
        </w:rPr>
        <w:t>Actividades: Albañilería en Plaza de Barrio Nueva Esperanza para el Programa Mejoramiento de Barrios IV - PROMEBA IV (Ejemplo: construcción de cancha de fútbol y tribuna, construcción de bancas y bancos de plaza, etc.).</w:t>
      </w:r>
    </w:p>
    <w:p w:rsidR="00151682" w:rsidRPr="00151682" w:rsidRDefault="00151682" w:rsidP="00151682">
      <w:pPr>
        <w:numPr>
          <w:ilvl w:val="0"/>
          <w:numId w:val="2"/>
        </w:numPr>
        <w:ind w:left="714" w:hanging="357"/>
        <w:jc w:val="both"/>
        <w:rPr>
          <w:rFonts w:ascii="Times New Roman" w:eastAsia="Times New Roman" w:hAnsi="Times New Roman" w:cs="Times New Roman"/>
        </w:rPr>
      </w:pPr>
      <w:r w:rsidRPr="00151682">
        <w:rPr>
          <w:rFonts w:ascii="Times New Roman" w:eastAsia="Times New Roman" w:hAnsi="Times New Roman" w:cs="Times New Roman"/>
        </w:rPr>
        <w:t>Lugar: Barrio Nueva Esperanza – San Lorenzo – Salta.</w:t>
      </w:r>
    </w:p>
    <w:p w:rsidR="00151682" w:rsidRPr="00151682" w:rsidRDefault="00151682" w:rsidP="00151682">
      <w:pPr>
        <w:numPr>
          <w:ilvl w:val="0"/>
          <w:numId w:val="2"/>
        </w:numPr>
        <w:ind w:left="714" w:hanging="357"/>
        <w:jc w:val="both"/>
        <w:rPr>
          <w:rFonts w:ascii="Times New Roman" w:eastAsia="Times New Roman" w:hAnsi="Times New Roman" w:cs="Times New Roman"/>
        </w:rPr>
      </w:pPr>
      <w:r w:rsidRPr="00151682">
        <w:rPr>
          <w:rFonts w:ascii="Times New Roman" w:eastAsia="Times New Roman" w:hAnsi="Times New Roman" w:cs="Times New Roman"/>
        </w:rPr>
        <w:t>Jornada: ½ jornada</w:t>
      </w:r>
    </w:p>
    <w:p w:rsidR="00EA7E24" w:rsidRDefault="00EB5AEE"/>
    <w:p w:rsidR="00A46EB2" w:rsidRDefault="00A46EB2"/>
    <w:p w:rsidR="00A46EB2" w:rsidRDefault="00A46EB2"/>
    <w:p w:rsidR="00A46EB2" w:rsidRDefault="00A46EB2"/>
    <w:p w:rsidR="00A46EB2" w:rsidRDefault="00A46EB2"/>
    <w:p w:rsidR="00A46EB2" w:rsidRDefault="00A46EB2"/>
    <w:p w:rsidR="00A46EB2" w:rsidRDefault="00A46EB2"/>
    <w:p w:rsidR="00A46EB2" w:rsidRDefault="00A46EB2"/>
    <w:p w:rsidR="00A46EB2" w:rsidRDefault="00A46EB2"/>
    <w:p w:rsidR="00A46EB2" w:rsidRDefault="00A46EB2"/>
    <w:p w:rsidR="00A46EB2" w:rsidRDefault="00A46EB2"/>
    <w:p w:rsidR="00A46EB2" w:rsidRDefault="00A46EB2"/>
    <w:p w:rsidR="00A46EB2" w:rsidRDefault="00A46EB2"/>
    <w:p w:rsidR="00A46EB2" w:rsidRDefault="00A46EB2"/>
    <w:p w:rsidR="00A46EB2" w:rsidRPr="00A46EB2" w:rsidRDefault="00A46EB2" w:rsidP="00A46EB2">
      <w:pPr>
        <w:spacing w:after="0" w:line="240" w:lineRule="auto"/>
        <w:jc w:val="center"/>
        <w:rPr>
          <w:rFonts w:ascii="Times New Roman" w:eastAsia="Times New Roman" w:hAnsi="Times New Roman" w:cs="Times New Roman"/>
          <w:b/>
          <w:sz w:val="20"/>
          <w:szCs w:val="24"/>
          <w:lang w:eastAsia="es-AR"/>
        </w:rPr>
      </w:pPr>
      <w:r w:rsidRPr="00A46EB2">
        <w:rPr>
          <w:rFonts w:ascii="Times New Roman" w:eastAsia="Times New Roman" w:hAnsi="Times New Roman" w:cs="Times New Roman"/>
          <w:b/>
          <w:sz w:val="20"/>
          <w:szCs w:val="24"/>
          <w:lang w:eastAsia="es-AR"/>
        </w:rPr>
        <w:lastRenderedPageBreak/>
        <w:t>ANEXO III.  ELEGIBILIDAD</w:t>
      </w:r>
    </w:p>
    <w:p w:rsidR="00A46EB2" w:rsidRPr="00A46EB2" w:rsidRDefault="00A46EB2" w:rsidP="00A46EB2">
      <w:pPr>
        <w:numPr>
          <w:ilvl w:val="12"/>
          <w:numId w:val="0"/>
        </w:numPr>
        <w:tabs>
          <w:tab w:val="center" w:pos="4512"/>
        </w:tabs>
        <w:spacing w:after="0" w:line="240" w:lineRule="auto"/>
        <w:jc w:val="both"/>
        <w:rPr>
          <w:rFonts w:ascii="Times New Roman" w:eastAsia="Times New Roman" w:hAnsi="Times New Roman" w:cs="Times New Roman"/>
          <w:b/>
          <w:sz w:val="20"/>
          <w:szCs w:val="24"/>
          <w:lang w:eastAsia="es-AR"/>
        </w:rPr>
      </w:pPr>
    </w:p>
    <w:p w:rsidR="00A46EB2" w:rsidRPr="00A46EB2" w:rsidRDefault="00A46EB2" w:rsidP="00A46EB2">
      <w:pPr>
        <w:spacing w:after="0" w:line="240" w:lineRule="auto"/>
        <w:jc w:val="both"/>
        <w:rPr>
          <w:rFonts w:ascii="Times New Roman" w:eastAsia="Times New Roman" w:hAnsi="Times New Roman" w:cs="Times New Roman"/>
          <w:b/>
          <w:sz w:val="20"/>
          <w:szCs w:val="24"/>
          <w:lang w:val="es-ES_tradnl" w:eastAsia="es-AR"/>
        </w:rPr>
      </w:pPr>
      <w:bookmarkStart w:id="1" w:name="_Toc304559360"/>
      <w:r w:rsidRPr="00A46EB2">
        <w:rPr>
          <w:rFonts w:ascii="Times New Roman" w:eastAsia="Times New Roman" w:hAnsi="Times New Roman" w:cs="Times New Roman"/>
          <w:b/>
          <w:sz w:val="20"/>
          <w:szCs w:val="24"/>
          <w:lang w:val="es-ES_tradnl" w:eastAsia="es-AR"/>
        </w:rPr>
        <w:t>1. LISTA DE PAÍSES MIEMBRO DEL BANCO INTERAMERICANO DE DESARROLLO</w:t>
      </w:r>
    </w:p>
    <w:p w:rsidR="00A46EB2" w:rsidRPr="00A46EB2" w:rsidRDefault="00A46EB2" w:rsidP="00A46EB2">
      <w:pPr>
        <w:spacing w:after="0" w:line="240" w:lineRule="auto"/>
        <w:jc w:val="both"/>
        <w:rPr>
          <w:rFonts w:ascii="Times New Roman" w:eastAsia="Times New Roman" w:hAnsi="Times New Roman" w:cs="Times New Roman"/>
          <w:sz w:val="20"/>
          <w:szCs w:val="24"/>
          <w:lang w:val="es-ES_tradnl" w:eastAsia="es-AR"/>
        </w:rPr>
      </w:pPr>
      <w:r w:rsidRPr="00A46EB2">
        <w:rPr>
          <w:rFonts w:ascii="Times New Roman" w:eastAsia="Times New Roman" w:hAnsi="Times New Roman" w:cs="Times New Roman"/>
          <w:sz w:val="20"/>
          <w:szCs w:val="24"/>
          <w:lang w:eastAsia="es-AR"/>
        </w:rPr>
        <w:t>Alemania, Argentina, Austria, Bahamas, Barbados, Bélgica, Belice, Bolivia, Brasil, Canadá, Chile, Colombia, Costa Rica, Croacia, Dinamarca, Ecuador, El Salvador, Eslovenia, España, Estados Unidos, Finlandia, Francia, Guatemala, Guyana, Haití, Honduras, Israel, Italia, Jamaica, Japón, México, Nicaragua, Noruega, Países Bajos, Panamá, Paraguay, Perú, Portugal, Reino Unido, República de Corea, República Dominicana, República Popular de China, Suecia, Suiza, Surinam, Trinidad y Tobago</w:t>
      </w:r>
      <w:r w:rsidRPr="00A46EB2">
        <w:rPr>
          <w:rFonts w:ascii="Times New Roman" w:eastAsia="Times New Roman" w:hAnsi="Times New Roman" w:cs="Times New Roman"/>
          <w:sz w:val="20"/>
          <w:szCs w:val="24"/>
          <w:lang w:val="es-ES_tradnl" w:eastAsia="es-AR"/>
        </w:rPr>
        <w:t xml:space="preserve">, Uruguay, y Venezuela. Territorios elegibles a) Guadalupe, Guyana Francesa, Martinica, Reunión, por ser Departamentos de Francia. b) Islas Vírgenes Estadounidenses, Puerto Rico, Guam, por ser Territorios de los Estados Unidos de América. c) Aruba, por ser País Constituyente del Reino de los Países Bajos; y </w:t>
      </w:r>
      <w:proofErr w:type="spellStart"/>
      <w:r w:rsidRPr="00A46EB2">
        <w:rPr>
          <w:rFonts w:ascii="Times New Roman" w:eastAsia="Times New Roman" w:hAnsi="Times New Roman" w:cs="Times New Roman"/>
          <w:sz w:val="20"/>
          <w:szCs w:val="24"/>
          <w:lang w:val="es-ES_tradnl" w:eastAsia="es-AR"/>
        </w:rPr>
        <w:t>Bonaire</w:t>
      </w:r>
      <w:proofErr w:type="spellEnd"/>
      <w:r w:rsidRPr="00A46EB2">
        <w:rPr>
          <w:rFonts w:ascii="Times New Roman" w:eastAsia="Times New Roman" w:hAnsi="Times New Roman" w:cs="Times New Roman"/>
          <w:sz w:val="20"/>
          <w:szCs w:val="24"/>
          <w:lang w:val="es-ES_tradnl" w:eastAsia="es-AR"/>
        </w:rPr>
        <w:t xml:space="preserve">, Curazao, Saint Maarten, Saint </w:t>
      </w:r>
      <w:proofErr w:type="spellStart"/>
      <w:r w:rsidRPr="00A46EB2">
        <w:rPr>
          <w:rFonts w:ascii="Times New Roman" w:eastAsia="Times New Roman" w:hAnsi="Times New Roman" w:cs="Times New Roman"/>
          <w:sz w:val="20"/>
          <w:szCs w:val="24"/>
          <w:lang w:val="es-ES_tradnl" w:eastAsia="es-AR"/>
        </w:rPr>
        <w:t>Eustatius</w:t>
      </w:r>
      <w:proofErr w:type="spellEnd"/>
      <w:r w:rsidRPr="00A46EB2">
        <w:rPr>
          <w:rFonts w:ascii="Times New Roman" w:eastAsia="Times New Roman" w:hAnsi="Times New Roman" w:cs="Times New Roman"/>
          <w:sz w:val="20"/>
          <w:szCs w:val="24"/>
          <w:lang w:val="es-ES_tradnl" w:eastAsia="es-AR"/>
        </w:rPr>
        <w:t>, por ser Departamentos de Reino de los Países Bajos d) Hong Kong ,por ser Región Especial Administrativa de la República Popular de China</w:t>
      </w:r>
    </w:p>
    <w:p w:rsidR="00A46EB2" w:rsidRPr="00A46EB2" w:rsidRDefault="00A46EB2" w:rsidP="00A46EB2">
      <w:pPr>
        <w:autoSpaceDE w:val="0"/>
        <w:autoSpaceDN w:val="0"/>
        <w:adjustRightInd w:val="0"/>
        <w:spacing w:after="0" w:line="240" w:lineRule="auto"/>
        <w:jc w:val="both"/>
        <w:rPr>
          <w:rFonts w:ascii="Times New Roman" w:eastAsia="Cambria" w:hAnsi="Times New Roman" w:cs="Times New Roman"/>
          <w:b/>
          <w:bCs/>
          <w:sz w:val="20"/>
          <w:szCs w:val="24"/>
          <w:lang w:eastAsia="es-AR"/>
        </w:rPr>
      </w:pPr>
    </w:p>
    <w:p w:rsidR="00A46EB2" w:rsidRPr="00A46EB2" w:rsidRDefault="00A46EB2" w:rsidP="00A46EB2">
      <w:pPr>
        <w:autoSpaceDE w:val="0"/>
        <w:autoSpaceDN w:val="0"/>
        <w:adjustRightInd w:val="0"/>
        <w:spacing w:after="0" w:line="240" w:lineRule="auto"/>
        <w:jc w:val="both"/>
        <w:rPr>
          <w:rFonts w:ascii="Times New Roman" w:eastAsia="Cambria" w:hAnsi="Times New Roman" w:cs="Times New Roman"/>
          <w:b/>
          <w:bCs/>
          <w:sz w:val="20"/>
          <w:szCs w:val="24"/>
          <w:lang w:eastAsia="es-AR"/>
        </w:rPr>
      </w:pPr>
      <w:r w:rsidRPr="00A46EB2">
        <w:rPr>
          <w:rFonts w:ascii="Times New Roman" w:eastAsia="Cambria" w:hAnsi="Times New Roman" w:cs="Times New Roman"/>
          <w:b/>
          <w:bCs/>
          <w:sz w:val="20"/>
          <w:szCs w:val="24"/>
          <w:lang w:eastAsia="es-AR"/>
        </w:rPr>
        <w:t>2. CRITERIOS PARA DETERMINAR NACIONALIDAD Y EL PAÍS DE ORIGEN DE LOS BIENES Y SERVICIOS</w:t>
      </w:r>
    </w:p>
    <w:p w:rsidR="00A46EB2" w:rsidRPr="00A46EB2" w:rsidRDefault="00A46EB2" w:rsidP="00A46EB2">
      <w:pPr>
        <w:autoSpaceDE w:val="0"/>
        <w:autoSpaceDN w:val="0"/>
        <w:adjustRightInd w:val="0"/>
        <w:spacing w:after="0" w:line="240" w:lineRule="auto"/>
        <w:jc w:val="both"/>
        <w:rPr>
          <w:rFonts w:ascii="Times New Roman" w:eastAsia="Cambria" w:hAnsi="Times New Roman" w:cs="Times New Roman"/>
          <w:b/>
          <w:bCs/>
          <w:sz w:val="20"/>
          <w:szCs w:val="24"/>
          <w:lang w:eastAsia="es-AR"/>
        </w:rPr>
      </w:pPr>
      <w:r w:rsidRPr="00A46EB2">
        <w:rPr>
          <w:rFonts w:ascii="Times New Roman" w:eastAsia="Cambria" w:hAnsi="Times New Roman" w:cs="Times New Roman"/>
          <w:sz w:val="20"/>
          <w:szCs w:val="24"/>
          <w:lang w:eastAsia="es-AR"/>
        </w:rPr>
        <w:t>Para efectuar la determinación sobre: a) la nacionalidad de las firmas e individuos elegibles para participar en contratos financiados por el Banco y b) el país de origen de los bienes y servicios, se utilizarán los siguientes criterios:</w:t>
      </w:r>
    </w:p>
    <w:p w:rsidR="00A46EB2" w:rsidRPr="00A46EB2" w:rsidRDefault="00A46EB2" w:rsidP="00A46EB2">
      <w:pPr>
        <w:autoSpaceDE w:val="0"/>
        <w:autoSpaceDN w:val="0"/>
        <w:adjustRightInd w:val="0"/>
        <w:spacing w:after="0" w:line="240" w:lineRule="auto"/>
        <w:jc w:val="both"/>
        <w:rPr>
          <w:rFonts w:ascii="Times New Roman" w:eastAsia="Cambria" w:hAnsi="Times New Roman" w:cs="Times New Roman"/>
          <w:b/>
          <w:bCs/>
          <w:sz w:val="20"/>
          <w:szCs w:val="24"/>
          <w:lang w:eastAsia="es-AR"/>
        </w:rPr>
      </w:pPr>
    </w:p>
    <w:p w:rsidR="00A46EB2" w:rsidRPr="00A46EB2" w:rsidRDefault="00A46EB2" w:rsidP="00A46EB2">
      <w:pPr>
        <w:autoSpaceDE w:val="0"/>
        <w:autoSpaceDN w:val="0"/>
        <w:adjustRightInd w:val="0"/>
        <w:spacing w:after="0" w:line="240" w:lineRule="auto"/>
        <w:jc w:val="both"/>
        <w:rPr>
          <w:rFonts w:ascii="Times New Roman" w:eastAsia="Cambria" w:hAnsi="Times New Roman" w:cs="Times New Roman"/>
          <w:b/>
          <w:bCs/>
          <w:sz w:val="20"/>
          <w:szCs w:val="24"/>
          <w:lang w:eastAsia="es-AR"/>
        </w:rPr>
      </w:pPr>
      <w:r w:rsidRPr="00A46EB2">
        <w:rPr>
          <w:rFonts w:ascii="Times New Roman" w:eastAsia="Cambria" w:hAnsi="Times New Roman" w:cs="Times New Roman"/>
          <w:b/>
          <w:bCs/>
          <w:sz w:val="20"/>
          <w:szCs w:val="24"/>
          <w:lang w:eastAsia="es-AR"/>
        </w:rPr>
        <w:t>A. NACIONALIDAD</w:t>
      </w:r>
    </w:p>
    <w:p w:rsidR="00A46EB2" w:rsidRPr="00A46EB2" w:rsidRDefault="00A46EB2" w:rsidP="00A46EB2">
      <w:pPr>
        <w:autoSpaceDE w:val="0"/>
        <w:autoSpaceDN w:val="0"/>
        <w:adjustRightInd w:val="0"/>
        <w:spacing w:after="0" w:line="240" w:lineRule="auto"/>
        <w:jc w:val="both"/>
        <w:rPr>
          <w:rFonts w:ascii="Times New Roman" w:eastAsia="Cambria" w:hAnsi="Times New Roman" w:cs="Times New Roman"/>
          <w:sz w:val="20"/>
          <w:szCs w:val="24"/>
          <w:lang w:eastAsia="es-AR"/>
        </w:rPr>
      </w:pPr>
      <w:r w:rsidRPr="00A46EB2">
        <w:rPr>
          <w:rFonts w:ascii="Times New Roman" w:eastAsia="Cambria" w:hAnsi="Times New Roman" w:cs="Times New Roman"/>
          <w:sz w:val="20"/>
          <w:szCs w:val="24"/>
          <w:lang w:eastAsia="es-AR"/>
        </w:rPr>
        <w:t xml:space="preserve">(a) </w:t>
      </w:r>
      <w:r w:rsidRPr="00A46EB2">
        <w:rPr>
          <w:rFonts w:ascii="Times New Roman" w:eastAsia="Cambria" w:hAnsi="Times New Roman" w:cs="Times New Roman"/>
          <w:b/>
          <w:bCs/>
          <w:sz w:val="20"/>
          <w:szCs w:val="24"/>
          <w:lang w:eastAsia="es-AR"/>
        </w:rPr>
        <w:t xml:space="preserve">Un individuo </w:t>
      </w:r>
      <w:r w:rsidRPr="00A46EB2">
        <w:rPr>
          <w:rFonts w:ascii="Times New Roman" w:eastAsia="Cambria" w:hAnsi="Times New Roman" w:cs="Times New Roman"/>
          <w:sz w:val="20"/>
          <w:szCs w:val="24"/>
          <w:lang w:eastAsia="es-AR"/>
        </w:rPr>
        <w:t xml:space="preserve">tiene la nacionalidad de un país miembro del Banco si </w:t>
      </w:r>
      <w:proofErr w:type="spellStart"/>
      <w:r w:rsidRPr="00A46EB2">
        <w:rPr>
          <w:rFonts w:ascii="Times New Roman" w:eastAsia="Cambria" w:hAnsi="Times New Roman" w:cs="Times New Roman"/>
          <w:sz w:val="20"/>
          <w:szCs w:val="24"/>
          <w:lang w:eastAsia="es-AR"/>
        </w:rPr>
        <w:t>el</w:t>
      </w:r>
      <w:proofErr w:type="spellEnd"/>
      <w:r w:rsidRPr="00A46EB2">
        <w:rPr>
          <w:rFonts w:ascii="Times New Roman" w:eastAsia="Cambria" w:hAnsi="Times New Roman" w:cs="Times New Roman"/>
          <w:sz w:val="20"/>
          <w:szCs w:val="24"/>
          <w:lang w:eastAsia="es-AR"/>
        </w:rPr>
        <w:t xml:space="preserve"> o ella satisface uno de los siguientes requisitos:(i) es ciudadano de un país miembro; o (ii) ha establecido su domicilio en un país miembro como residente “bona fide” y está legalmente autorizado para trabajar en dicho país.</w:t>
      </w:r>
    </w:p>
    <w:p w:rsidR="00A46EB2" w:rsidRPr="00A46EB2" w:rsidRDefault="00A46EB2" w:rsidP="00A46EB2">
      <w:pPr>
        <w:autoSpaceDE w:val="0"/>
        <w:autoSpaceDN w:val="0"/>
        <w:adjustRightInd w:val="0"/>
        <w:spacing w:after="0" w:line="240" w:lineRule="auto"/>
        <w:jc w:val="both"/>
        <w:rPr>
          <w:rFonts w:ascii="Times New Roman" w:eastAsia="Cambria" w:hAnsi="Times New Roman" w:cs="Times New Roman"/>
          <w:sz w:val="20"/>
          <w:szCs w:val="24"/>
          <w:lang w:eastAsia="es-AR"/>
        </w:rPr>
      </w:pPr>
      <w:r w:rsidRPr="00A46EB2">
        <w:rPr>
          <w:rFonts w:ascii="Times New Roman" w:eastAsia="Cambria" w:hAnsi="Times New Roman" w:cs="Times New Roman"/>
          <w:sz w:val="20"/>
          <w:szCs w:val="24"/>
          <w:lang w:eastAsia="es-AR"/>
        </w:rPr>
        <w:t xml:space="preserve">(b) </w:t>
      </w:r>
      <w:r w:rsidRPr="00A46EB2">
        <w:rPr>
          <w:rFonts w:ascii="Times New Roman" w:eastAsia="Cambria" w:hAnsi="Times New Roman" w:cs="Times New Roman"/>
          <w:b/>
          <w:bCs/>
          <w:sz w:val="20"/>
          <w:szCs w:val="24"/>
          <w:lang w:eastAsia="es-AR"/>
        </w:rPr>
        <w:t xml:space="preserve">Una firma </w:t>
      </w:r>
      <w:r w:rsidRPr="00A46EB2">
        <w:rPr>
          <w:rFonts w:ascii="Times New Roman" w:eastAsia="Cambria" w:hAnsi="Times New Roman" w:cs="Times New Roman"/>
          <w:sz w:val="20"/>
          <w:szCs w:val="24"/>
          <w:lang w:eastAsia="es-AR"/>
        </w:rPr>
        <w:t>tiene la nacionalidad de un país miembro si satisface los dos siguientes requisitos: (i) está legalmente constituida o incorporada conforme a las leyes de un país miembro del Banco; y (ii) más del cincuenta por ciento (50%) del capital de la firma es de propiedad de individuos o firmas de países miembros del Banco.</w:t>
      </w:r>
    </w:p>
    <w:p w:rsidR="00A46EB2" w:rsidRPr="00A46EB2" w:rsidRDefault="00A46EB2" w:rsidP="00A46EB2">
      <w:pPr>
        <w:autoSpaceDE w:val="0"/>
        <w:autoSpaceDN w:val="0"/>
        <w:adjustRightInd w:val="0"/>
        <w:spacing w:after="0" w:line="240" w:lineRule="auto"/>
        <w:jc w:val="both"/>
        <w:rPr>
          <w:rFonts w:ascii="Times New Roman" w:eastAsia="Cambria" w:hAnsi="Times New Roman" w:cs="Times New Roman"/>
          <w:sz w:val="20"/>
          <w:szCs w:val="24"/>
          <w:lang w:eastAsia="es-AR"/>
        </w:rPr>
      </w:pPr>
      <w:r w:rsidRPr="00A46EB2">
        <w:rPr>
          <w:rFonts w:ascii="Times New Roman" w:eastAsia="Cambria" w:hAnsi="Times New Roman" w:cs="Times New Roman"/>
          <w:sz w:val="20"/>
          <w:szCs w:val="24"/>
          <w:lang w:eastAsia="es-AR"/>
        </w:rPr>
        <w:t>Todos los socios de una asociación en participación, consorcio o asociación (APCA) con responsabilidad mancomunada y solidaria y todos los subcontratistas deben cumplir con los requisitos arriba establecidos.</w:t>
      </w:r>
    </w:p>
    <w:p w:rsidR="00A46EB2" w:rsidRPr="00A46EB2" w:rsidRDefault="00A46EB2" w:rsidP="00A46EB2">
      <w:pPr>
        <w:autoSpaceDE w:val="0"/>
        <w:autoSpaceDN w:val="0"/>
        <w:adjustRightInd w:val="0"/>
        <w:spacing w:after="0" w:line="240" w:lineRule="auto"/>
        <w:jc w:val="both"/>
        <w:rPr>
          <w:rFonts w:ascii="Times New Roman" w:eastAsia="Times New Roman" w:hAnsi="Times New Roman" w:cs="Times New Roman"/>
          <w:sz w:val="20"/>
          <w:szCs w:val="24"/>
          <w:lang w:val="es-ES_tradnl" w:eastAsia="es-AR"/>
        </w:rPr>
      </w:pPr>
    </w:p>
    <w:p w:rsidR="00A46EB2" w:rsidRPr="00A46EB2" w:rsidRDefault="00A46EB2" w:rsidP="00A46EB2">
      <w:pPr>
        <w:autoSpaceDE w:val="0"/>
        <w:autoSpaceDN w:val="0"/>
        <w:adjustRightInd w:val="0"/>
        <w:spacing w:after="0" w:line="240" w:lineRule="auto"/>
        <w:jc w:val="both"/>
        <w:rPr>
          <w:rFonts w:ascii="Times New Roman" w:eastAsia="Times New Roman" w:hAnsi="Times New Roman" w:cs="Times New Roman"/>
          <w:b/>
          <w:sz w:val="20"/>
          <w:szCs w:val="24"/>
          <w:lang w:val="es-ES_tradnl" w:eastAsia="es-AR"/>
        </w:rPr>
      </w:pPr>
      <w:r w:rsidRPr="00A46EB2">
        <w:rPr>
          <w:rFonts w:ascii="Times New Roman" w:eastAsia="Times New Roman" w:hAnsi="Times New Roman" w:cs="Times New Roman"/>
          <w:b/>
          <w:sz w:val="20"/>
          <w:szCs w:val="24"/>
          <w:lang w:val="es-ES_tradnl" w:eastAsia="es-AR"/>
        </w:rPr>
        <w:t>B. ORIGEN DE LOS BIENES</w:t>
      </w:r>
    </w:p>
    <w:p w:rsidR="00A46EB2" w:rsidRPr="00A46EB2" w:rsidRDefault="00A46EB2" w:rsidP="00A46EB2">
      <w:pPr>
        <w:autoSpaceDE w:val="0"/>
        <w:autoSpaceDN w:val="0"/>
        <w:adjustRightInd w:val="0"/>
        <w:spacing w:after="0" w:line="240" w:lineRule="auto"/>
        <w:jc w:val="both"/>
        <w:rPr>
          <w:rFonts w:ascii="Times New Roman" w:eastAsia="Cambria" w:hAnsi="Times New Roman" w:cs="Times New Roman"/>
          <w:sz w:val="20"/>
          <w:szCs w:val="24"/>
          <w:lang w:eastAsia="es-AR"/>
        </w:rPr>
      </w:pPr>
      <w:r w:rsidRPr="00A46EB2">
        <w:rPr>
          <w:rFonts w:ascii="Times New Roman" w:eastAsia="Cambria" w:hAnsi="Times New Roman" w:cs="Times New Roman"/>
          <w:sz w:val="20"/>
          <w:szCs w:val="24"/>
          <w:lang w:eastAsia="es-AR"/>
        </w:rPr>
        <w:t>Los bienes se originan en un país miembro del Banco si han sido extraídos, cultivados, cosechados o producidos en un país miembro del Banco. Un bien es producido cuando mediante manufactura, procesamiento o ensamblaje el resultado es un artículo comercialmente reconocido cuyas características básicas, su función o propósito de uso son substancialmente diferentes de sus partes o componentes.</w:t>
      </w:r>
    </w:p>
    <w:p w:rsidR="00A46EB2" w:rsidRPr="00A46EB2" w:rsidRDefault="00A46EB2" w:rsidP="00A46EB2">
      <w:pPr>
        <w:autoSpaceDE w:val="0"/>
        <w:autoSpaceDN w:val="0"/>
        <w:adjustRightInd w:val="0"/>
        <w:spacing w:after="0" w:line="240" w:lineRule="auto"/>
        <w:jc w:val="both"/>
        <w:rPr>
          <w:rFonts w:ascii="Times New Roman" w:eastAsia="Cambria" w:hAnsi="Times New Roman" w:cs="Times New Roman"/>
          <w:sz w:val="20"/>
          <w:szCs w:val="24"/>
          <w:lang w:eastAsia="es-AR"/>
        </w:rPr>
      </w:pPr>
      <w:r w:rsidRPr="00A46EB2">
        <w:rPr>
          <w:rFonts w:ascii="Times New Roman" w:eastAsia="Cambria" w:hAnsi="Times New Roman" w:cs="Times New Roman"/>
          <w:sz w:val="20"/>
          <w:szCs w:val="24"/>
          <w:lang w:eastAsia="es-AR"/>
        </w:rPr>
        <w:t xml:space="preserve">En el caso de un bien que consiste de varios componentes individuales que requieren interconectarse (lo que puede ser ejecutado por el suministrador, el comprador o un tercero) para lograr que el bien pueda operar, y sin importar la complejidad de la interconexión, el Banco considera que dicho bien es elegible para su financiación si el ensamblaje de los componentes individuales se hizo en un país miembro. Cuando el bien es una combinación de varios bienes individuales que normalmente se empacan y venden comercialmente como una sola unidad, el bien se considera que proviene del país en donde éste fue empacado y embarcado con destino al Contratante. </w:t>
      </w:r>
    </w:p>
    <w:p w:rsidR="00A46EB2" w:rsidRPr="00A46EB2" w:rsidRDefault="00A46EB2" w:rsidP="00A46EB2">
      <w:pPr>
        <w:autoSpaceDE w:val="0"/>
        <w:autoSpaceDN w:val="0"/>
        <w:adjustRightInd w:val="0"/>
        <w:spacing w:after="0" w:line="240" w:lineRule="auto"/>
        <w:jc w:val="both"/>
        <w:rPr>
          <w:rFonts w:ascii="Times New Roman" w:eastAsia="Cambria" w:hAnsi="Times New Roman" w:cs="Times New Roman"/>
          <w:sz w:val="20"/>
          <w:szCs w:val="24"/>
          <w:lang w:eastAsia="es-AR"/>
        </w:rPr>
      </w:pPr>
      <w:r w:rsidRPr="00A46EB2">
        <w:rPr>
          <w:rFonts w:ascii="Times New Roman" w:eastAsia="Cambria" w:hAnsi="Times New Roman" w:cs="Times New Roman"/>
          <w:sz w:val="20"/>
          <w:szCs w:val="24"/>
          <w:lang w:eastAsia="es-AR"/>
        </w:rPr>
        <w:t>Para efectos de determinación del origen de los bienes identificados como “hecho en la Unión Europea”, estos serán elegibles sin necesidad de identificar el correspondiente país específico de la Unión Europea. El origen de los materiales, partes o componentes de los bienes o la nacionalidad de la firma productora, ensambladora, distribuidora o vendedora de los bienes no determina el origen de los mismos.</w:t>
      </w:r>
    </w:p>
    <w:p w:rsidR="00A46EB2" w:rsidRPr="00A46EB2" w:rsidRDefault="00A46EB2" w:rsidP="00A46EB2">
      <w:pPr>
        <w:autoSpaceDE w:val="0"/>
        <w:autoSpaceDN w:val="0"/>
        <w:adjustRightInd w:val="0"/>
        <w:spacing w:after="0" w:line="240" w:lineRule="auto"/>
        <w:jc w:val="both"/>
        <w:rPr>
          <w:rFonts w:ascii="Times New Roman" w:eastAsia="Cambria" w:hAnsi="Times New Roman" w:cs="Times New Roman"/>
          <w:b/>
          <w:bCs/>
          <w:sz w:val="20"/>
          <w:szCs w:val="24"/>
          <w:lang w:eastAsia="es-AR"/>
        </w:rPr>
      </w:pPr>
    </w:p>
    <w:p w:rsidR="00A46EB2" w:rsidRPr="00A46EB2" w:rsidRDefault="00A46EB2" w:rsidP="00A46EB2">
      <w:pPr>
        <w:autoSpaceDE w:val="0"/>
        <w:autoSpaceDN w:val="0"/>
        <w:adjustRightInd w:val="0"/>
        <w:spacing w:after="0" w:line="240" w:lineRule="auto"/>
        <w:jc w:val="both"/>
        <w:rPr>
          <w:rFonts w:ascii="Times New Roman" w:eastAsia="Cambria" w:hAnsi="Times New Roman" w:cs="Times New Roman"/>
          <w:b/>
          <w:bCs/>
          <w:sz w:val="20"/>
          <w:szCs w:val="24"/>
          <w:lang w:eastAsia="es-AR"/>
        </w:rPr>
      </w:pPr>
      <w:r w:rsidRPr="00A46EB2">
        <w:rPr>
          <w:rFonts w:ascii="Times New Roman" w:eastAsia="Cambria" w:hAnsi="Times New Roman" w:cs="Times New Roman"/>
          <w:b/>
          <w:bCs/>
          <w:sz w:val="20"/>
          <w:szCs w:val="24"/>
          <w:lang w:eastAsia="es-AR"/>
        </w:rPr>
        <w:t>C. ORIGEN DE LOS SERVICIOS</w:t>
      </w:r>
    </w:p>
    <w:p w:rsidR="00A46EB2" w:rsidRPr="00A46EB2" w:rsidRDefault="00A46EB2" w:rsidP="00A46EB2">
      <w:pPr>
        <w:autoSpaceDE w:val="0"/>
        <w:autoSpaceDN w:val="0"/>
        <w:adjustRightInd w:val="0"/>
        <w:spacing w:after="0" w:line="240" w:lineRule="auto"/>
        <w:jc w:val="both"/>
        <w:rPr>
          <w:rFonts w:ascii="Times New Roman" w:eastAsia="Times New Roman" w:hAnsi="Times New Roman" w:cs="Times New Roman"/>
          <w:sz w:val="20"/>
          <w:szCs w:val="24"/>
          <w:lang w:val="es-ES_tradnl" w:eastAsia="es-AR"/>
        </w:rPr>
      </w:pPr>
      <w:r w:rsidRPr="00A46EB2">
        <w:rPr>
          <w:rFonts w:ascii="Times New Roman" w:eastAsia="Cambria" w:hAnsi="Times New Roman" w:cs="Times New Roman"/>
          <w:sz w:val="20"/>
          <w:szCs w:val="24"/>
          <w:lang w:eastAsia="es-AR"/>
        </w:rPr>
        <w:t>El país de origen de los servicios es el mismo del individuo o firma que presta los servicios conforme a los criterios de nacionalidad arriba establecidos. Este criterio se aplica a los servicios conexos al suministro de bienes (tales como transporte, aseguramiento, montaje, ensamblaje, etc.), a los servicios de construcción y a los servicios de consultoría.</w:t>
      </w:r>
    </w:p>
    <w:p w:rsidR="00A46EB2" w:rsidRPr="00A46EB2" w:rsidRDefault="00A46EB2" w:rsidP="00A46EB2">
      <w:pPr>
        <w:spacing w:after="0" w:line="240" w:lineRule="auto"/>
        <w:jc w:val="both"/>
        <w:rPr>
          <w:rFonts w:ascii="Times New Roman" w:eastAsia="Times New Roman" w:hAnsi="Times New Roman" w:cs="Times New Roman"/>
          <w:sz w:val="20"/>
          <w:szCs w:val="24"/>
          <w:lang w:val="es-ES_tradnl" w:eastAsia="es-AR"/>
        </w:rPr>
      </w:pPr>
    </w:p>
    <w:p w:rsidR="00A46EB2" w:rsidRPr="00A46EB2" w:rsidRDefault="00A46EB2" w:rsidP="00A46EB2">
      <w:pPr>
        <w:spacing w:after="0" w:line="240" w:lineRule="auto"/>
        <w:jc w:val="both"/>
        <w:rPr>
          <w:rFonts w:ascii="Times New Roman" w:eastAsia="Times New Roman" w:hAnsi="Times New Roman" w:cs="Times New Roman"/>
          <w:szCs w:val="24"/>
          <w:lang w:val="es-ES_tradnl" w:eastAsia="es-AR"/>
        </w:rPr>
      </w:pPr>
    </w:p>
    <w:p w:rsidR="00A46EB2" w:rsidRPr="00A46EB2" w:rsidRDefault="00A46EB2" w:rsidP="00A46EB2">
      <w:pPr>
        <w:spacing w:after="0" w:line="240" w:lineRule="auto"/>
        <w:rPr>
          <w:rFonts w:ascii="Times New Roman" w:eastAsia="Times New Roman" w:hAnsi="Times New Roman" w:cs="Times New Roman"/>
          <w:sz w:val="20"/>
          <w:szCs w:val="20"/>
          <w:lang w:val="es-ES_tradnl" w:eastAsia="es-AR"/>
        </w:rPr>
      </w:pPr>
    </w:p>
    <w:p w:rsidR="00A46EB2" w:rsidRPr="00A46EB2" w:rsidRDefault="00A46EB2" w:rsidP="00A46EB2">
      <w:pPr>
        <w:spacing w:after="0" w:line="240" w:lineRule="auto"/>
        <w:rPr>
          <w:rFonts w:ascii="Times New Roman" w:eastAsia="Times New Roman" w:hAnsi="Times New Roman" w:cs="Times New Roman"/>
          <w:sz w:val="20"/>
          <w:szCs w:val="20"/>
          <w:lang w:val="es-ES_tradnl" w:eastAsia="es-AR"/>
        </w:rPr>
      </w:pPr>
      <w:r w:rsidRPr="00A46EB2">
        <w:rPr>
          <w:rFonts w:ascii="Times New Roman" w:eastAsia="Times New Roman" w:hAnsi="Times New Roman" w:cs="Times New Roman"/>
          <w:sz w:val="20"/>
          <w:szCs w:val="20"/>
          <w:lang w:val="es-ES_tradnl" w:eastAsia="es-AR"/>
        </w:rPr>
        <w:br w:type="page"/>
      </w:r>
    </w:p>
    <w:p w:rsidR="00A46EB2" w:rsidRPr="00A46EB2" w:rsidRDefault="00A46EB2" w:rsidP="00A46EB2">
      <w:pPr>
        <w:spacing w:after="0" w:line="240" w:lineRule="auto"/>
        <w:rPr>
          <w:rFonts w:ascii="Times New Roman" w:eastAsia="Times New Roman" w:hAnsi="Times New Roman" w:cs="Times New Roman"/>
          <w:sz w:val="20"/>
          <w:szCs w:val="20"/>
          <w:lang w:val="es-ES_tradnl" w:eastAsia="es-AR"/>
        </w:rPr>
      </w:pPr>
    </w:p>
    <w:p w:rsidR="00A46EB2" w:rsidRPr="00A46EB2" w:rsidRDefault="00A46EB2" w:rsidP="00A46EB2">
      <w:pPr>
        <w:keepNext/>
        <w:spacing w:after="0" w:line="240" w:lineRule="auto"/>
        <w:jc w:val="center"/>
        <w:outlineLvl w:val="0"/>
        <w:rPr>
          <w:rFonts w:ascii="Times New Roman" w:eastAsia="Times New Roman" w:hAnsi="Times New Roman" w:cs="Times New Roman"/>
          <w:b/>
          <w:lang w:val="es-ES_tradnl" w:eastAsia="es-AR"/>
        </w:rPr>
      </w:pPr>
      <w:r w:rsidRPr="00A46EB2">
        <w:rPr>
          <w:rFonts w:ascii="Times New Roman" w:eastAsia="Times New Roman" w:hAnsi="Times New Roman" w:cs="Times New Roman"/>
          <w:b/>
          <w:lang w:val="es-ES_tradnl" w:eastAsia="es-AR"/>
        </w:rPr>
        <w:t>ANEXO VI. MODELO DE ORDEN DE COMPRA</w:t>
      </w:r>
      <w:bookmarkEnd w:id="1"/>
    </w:p>
    <w:p w:rsidR="00A46EB2" w:rsidRPr="00A46EB2" w:rsidRDefault="00A46EB2" w:rsidP="00A46EB2">
      <w:pPr>
        <w:keepNext/>
        <w:keepLines/>
        <w:spacing w:before="280" w:after="80" w:line="240" w:lineRule="auto"/>
        <w:outlineLvl w:val="2"/>
        <w:rPr>
          <w:rFonts w:ascii="Times New Roman" w:eastAsia="Times New Roman" w:hAnsi="Times New Roman" w:cs="Times New Roman"/>
          <w:b/>
          <w:lang w:val="es-ES_tradnl" w:eastAsia="es-AR"/>
        </w:rPr>
      </w:pPr>
    </w:p>
    <w:p w:rsidR="00A46EB2" w:rsidRPr="00A46EB2" w:rsidRDefault="00A46EB2" w:rsidP="00A46EB2">
      <w:pPr>
        <w:spacing w:after="0" w:line="240" w:lineRule="auto"/>
        <w:jc w:val="both"/>
        <w:rPr>
          <w:rFonts w:ascii="Times New Roman" w:eastAsia="Times New Roman" w:hAnsi="Times New Roman" w:cs="Times New Roman"/>
          <w:lang w:val="es-ES" w:eastAsia="es-AR"/>
        </w:rPr>
      </w:pPr>
    </w:p>
    <w:p w:rsidR="00A46EB2" w:rsidRPr="00A46EB2" w:rsidRDefault="00A46EB2" w:rsidP="00A46EB2">
      <w:pPr>
        <w:spacing w:after="0" w:line="240" w:lineRule="auto"/>
        <w:jc w:val="center"/>
        <w:rPr>
          <w:rFonts w:ascii="Times New Roman" w:eastAsia="Times New Roman" w:hAnsi="Times New Roman" w:cs="Times New Roman"/>
          <w:b/>
          <w:sz w:val="20"/>
          <w:szCs w:val="20"/>
          <w:lang w:val="es-ES_tradnl" w:eastAsia="es-AR"/>
        </w:rPr>
      </w:pPr>
      <w:r w:rsidRPr="00A46EB2">
        <w:rPr>
          <w:rFonts w:ascii="Times New Roman" w:eastAsia="Times New Roman" w:hAnsi="Times New Roman" w:cs="Times New Roman"/>
          <w:b/>
          <w:sz w:val="20"/>
          <w:szCs w:val="20"/>
          <w:lang w:val="es-ES_tradnl" w:eastAsia="es-AR"/>
        </w:rPr>
        <w:t>ORDEN DE COMPRA N°</w:t>
      </w:r>
    </w:p>
    <w:p w:rsidR="00A46EB2" w:rsidRPr="00A46EB2" w:rsidRDefault="00A46EB2" w:rsidP="00A46EB2">
      <w:pPr>
        <w:spacing w:after="0" w:line="240" w:lineRule="auto"/>
        <w:rPr>
          <w:rFonts w:ascii="Times New Roman" w:eastAsia="Times New Roman" w:hAnsi="Times New Roman" w:cs="Times New Roman"/>
          <w:sz w:val="20"/>
          <w:lang w:val="es-ES_tradnl" w:eastAsia="es-AR"/>
        </w:rPr>
      </w:pPr>
    </w:p>
    <w:p w:rsidR="00A46EB2" w:rsidRPr="00A46EB2" w:rsidRDefault="00A46EB2" w:rsidP="00A46EB2">
      <w:pPr>
        <w:spacing w:after="0" w:line="240" w:lineRule="auto"/>
        <w:ind w:left="567"/>
        <w:jc w:val="both"/>
        <w:rPr>
          <w:rFonts w:ascii="Times New Roman" w:eastAsia="Times New Roman" w:hAnsi="Times New Roman" w:cs="Times New Roman"/>
          <w:sz w:val="20"/>
          <w:lang w:val="es-ES_tradnl" w:eastAsia="es-AR"/>
        </w:rPr>
      </w:pPr>
      <w:r w:rsidRPr="00A46EB2">
        <w:rPr>
          <w:rFonts w:ascii="Times New Roman" w:eastAsia="Times New Roman" w:hAnsi="Times New Roman" w:cs="Times New Roman"/>
          <w:sz w:val="20"/>
          <w:lang w:val="es-ES_tradnl" w:eastAsia="es-AR"/>
        </w:rPr>
        <w:t>Proveedor: ___________________________________________________________________</w:t>
      </w:r>
    </w:p>
    <w:p w:rsidR="00A46EB2" w:rsidRPr="00A46EB2" w:rsidRDefault="00A46EB2" w:rsidP="00A46EB2">
      <w:pPr>
        <w:spacing w:after="0" w:line="240" w:lineRule="auto"/>
        <w:ind w:left="567"/>
        <w:jc w:val="both"/>
        <w:rPr>
          <w:rFonts w:ascii="Times New Roman" w:eastAsia="Times New Roman" w:hAnsi="Times New Roman" w:cs="Times New Roman"/>
          <w:sz w:val="20"/>
          <w:lang w:val="es-ES_tradnl" w:eastAsia="es-AR"/>
        </w:rPr>
      </w:pPr>
      <w:r w:rsidRPr="00A46EB2">
        <w:rPr>
          <w:rFonts w:ascii="Times New Roman" w:eastAsia="Times New Roman" w:hAnsi="Times New Roman" w:cs="Times New Roman"/>
          <w:sz w:val="20"/>
          <w:lang w:val="es-ES_tradnl" w:eastAsia="es-AR"/>
        </w:rPr>
        <w:t>Dirección: ___________________________________________________________________</w:t>
      </w:r>
    </w:p>
    <w:p w:rsidR="00A46EB2" w:rsidRPr="00A46EB2" w:rsidRDefault="00A46EB2" w:rsidP="00A46EB2">
      <w:pPr>
        <w:spacing w:after="0" w:line="240" w:lineRule="auto"/>
        <w:ind w:left="567"/>
        <w:jc w:val="both"/>
        <w:rPr>
          <w:rFonts w:ascii="Times New Roman" w:eastAsia="Times New Roman" w:hAnsi="Times New Roman" w:cs="Times New Roman"/>
          <w:sz w:val="20"/>
          <w:lang w:val="es-ES_tradnl" w:eastAsia="es-AR"/>
        </w:rPr>
      </w:pPr>
      <w:r w:rsidRPr="00A46EB2">
        <w:rPr>
          <w:rFonts w:ascii="Times New Roman" w:eastAsia="Times New Roman" w:hAnsi="Times New Roman" w:cs="Times New Roman"/>
          <w:sz w:val="20"/>
          <w:lang w:val="es-ES_tradnl" w:eastAsia="es-AR"/>
        </w:rPr>
        <w:t>Teléfono/Fax: ____________________________________</w:t>
      </w:r>
      <w:r w:rsidRPr="00A46EB2">
        <w:rPr>
          <w:rFonts w:ascii="Times New Roman" w:eastAsia="Times New Roman" w:hAnsi="Times New Roman" w:cs="Times New Roman"/>
          <w:sz w:val="20"/>
          <w:lang w:val="es-ES_tradnl" w:eastAsia="es-AR"/>
        </w:rPr>
        <w:tab/>
        <w:t>e-Mail: ________________</w:t>
      </w:r>
    </w:p>
    <w:p w:rsidR="00A46EB2" w:rsidRPr="00A46EB2" w:rsidRDefault="00A46EB2" w:rsidP="00A46EB2">
      <w:pPr>
        <w:spacing w:after="0" w:line="240" w:lineRule="auto"/>
        <w:ind w:left="567"/>
        <w:rPr>
          <w:rFonts w:ascii="Times New Roman" w:eastAsia="Times New Roman" w:hAnsi="Times New Roman" w:cs="Times New Roman"/>
          <w:sz w:val="20"/>
          <w:szCs w:val="20"/>
          <w:lang w:val="es-ES_tradnl" w:eastAsia="es-AR"/>
        </w:rPr>
      </w:pPr>
      <w:r w:rsidRPr="00A46EB2">
        <w:rPr>
          <w:rFonts w:ascii="Times New Roman" w:eastAsia="Times New Roman" w:hAnsi="Times New Roman" w:cs="Times New Roman"/>
          <w:sz w:val="20"/>
          <w:szCs w:val="20"/>
          <w:lang w:val="es-ES_tradnl" w:eastAsia="es-AR"/>
        </w:rPr>
        <w:t>Sírvase proveer lo siguiente:</w:t>
      </w:r>
    </w:p>
    <w:tbl>
      <w:tblPr>
        <w:tblW w:w="0" w:type="auto"/>
        <w:tblInd w:w="7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70"/>
        <w:gridCol w:w="3080"/>
        <w:gridCol w:w="1059"/>
        <w:gridCol w:w="1250"/>
        <w:gridCol w:w="1851"/>
      </w:tblGrid>
      <w:tr w:rsidR="00A46EB2" w:rsidRPr="00A46EB2" w:rsidTr="00473014">
        <w:tc>
          <w:tcPr>
            <w:tcW w:w="772" w:type="dxa"/>
          </w:tcPr>
          <w:p w:rsidR="00A46EB2" w:rsidRPr="00A46EB2" w:rsidRDefault="00A46EB2" w:rsidP="00A46EB2">
            <w:pPr>
              <w:spacing w:after="0" w:line="240" w:lineRule="auto"/>
              <w:rPr>
                <w:rFonts w:ascii="Times New Roman" w:eastAsia="Times New Roman" w:hAnsi="Times New Roman" w:cs="Times New Roman"/>
                <w:b/>
                <w:sz w:val="20"/>
                <w:szCs w:val="20"/>
                <w:lang w:val="es-ES_tradnl" w:eastAsia="es-AR"/>
              </w:rPr>
            </w:pPr>
            <w:r w:rsidRPr="00A46EB2">
              <w:rPr>
                <w:rFonts w:ascii="Times New Roman" w:eastAsia="Times New Roman" w:hAnsi="Times New Roman" w:cs="Times New Roman"/>
                <w:b/>
                <w:sz w:val="20"/>
                <w:szCs w:val="20"/>
                <w:lang w:val="es-ES_tradnl" w:eastAsia="es-AR"/>
              </w:rPr>
              <w:t>ITEM Nº</w:t>
            </w:r>
          </w:p>
        </w:tc>
        <w:tc>
          <w:tcPr>
            <w:tcW w:w="3161" w:type="dxa"/>
          </w:tcPr>
          <w:p w:rsidR="00A46EB2" w:rsidRPr="00A46EB2" w:rsidRDefault="00A46EB2" w:rsidP="00A46EB2">
            <w:pPr>
              <w:spacing w:after="0" w:line="240" w:lineRule="auto"/>
              <w:rPr>
                <w:rFonts w:ascii="Times New Roman" w:eastAsia="Times New Roman" w:hAnsi="Times New Roman" w:cs="Times New Roman"/>
                <w:b/>
                <w:sz w:val="20"/>
                <w:szCs w:val="20"/>
                <w:lang w:val="es-ES_tradnl" w:eastAsia="es-AR"/>
              </w:rPr>
            </w:pPr>
            <w:r w:rsidRPr="00A46EB2">
              <w:rPr>
                <w:rFonts w:ascii="Times New Roman" w:eastAsia="Times New Roman" w:hAnsi="Times New Roman" w:cs="Times New Roman"/>
                <w:b/>
                <w:sz w:val="20"/>
                <w:szCs w:val="20"/>
                <w:lang w:val="es-ES_tradnl" w:eastAsia="es-AR"/>
              </w:rPr>
              <w:t>Descripción</w:t>
            </w:r>
          </w:p>
        </w:tc>
        <w:tc>
          <w:tcPr>
            <w:tcW w:w="1075" w:type="dxa"/>
          </w:tcPr>
          <w:p w:rsidR="00A46EB2" w:rsidRPr="00A46EB2" w:rsidRDefault="00A46EB2" w:rsidP="00A46EB2">
            <w:pPr>
              <w:spacing w:after="0" w:line="240" w:lineRule="auto"/>
              <w:jc w:val="center"/>
              <w:rPr>
                <w:rFonts w:ascii="Times New Roman" w:eastAsia="Times New Roman" w:hAnsi="Times New Roman" w:cs="Times New Roman"/>
                <w:b/>
                <w:sz w:val="20"/>
                <w:szCs w:val="20"/>
                <w:lang w:val="es-ES_tradnl" w:eastAsia="es-AR"/>
              </w:rPr>
            </w:pPr>
            <w:proofErr w:type="spellStart"/>
            <w:r w:rsidRPr="00A46EB2">
              <w:rPr>
                <w:rFonts w:ascii="Times New Roman" w:eastAsia="Times New Roman" w:hAnsi="Times New Roman" w:cs="Times New Roman"/>
                <w:b/>
                <w:sz w:val="20"/>
                <w:szCs w:val="20"/>
                <w:lang w:val="es-ES_tradnl" w:eastAsia="es-AR"/>
              </w:rPr>
              <w:t>Cant</w:t>
            </w:r>
            <w:proofErr w:type="spellEnd"/>
            <w:r w:rsidRPr="00A46EB2">
              <w:rPr>
                <w:rFonts w:ascii="Times New Roman" w:eastAsia="Times New Roman" w:hAnsi="Times New Roman" w:cs="Times New Roman"/>
                <w:b/>
                <w:sz w:val="20"/>
                <w:szCs w:val="20"/>
                <w:lang w:val="es-ES_tradnl" w:eastAsia="es-AR"/>
              </w:rPr>
              <w:t>.</w:t>
            </w:r>
          </w:p>
        </w:tc>
        <w:tc>
          <w:tcPr>
            <w:tcW w:w="1276" w:type="dxa"/>
          </w:tcPr>
          <w:p w:rsidR="00A46EB2" w:rsidRPr="00A46EB2" w:rsidRDefault="00A46EB2" w:rsidP="00A46EB2">
            <w:pPr>
              <w:spacing w:after="0" w:line="240" w:lineRule="auto"/>
              <w:jc w:val="center"/>
              <w:rPr>
                <w:rFonts w:ascii="Times New Roman" w:eastAsia="Times New Roman" w:hAnsi="Times New Roman" w:cs="Times New Roman"/>
                <w:b/>
                <w:sz w:val="20"/>
                <w:szCs w:val="20"/>
                <w:lang w:val="es-ES_tradnl" w:eastAsia="es-AR"/>
              </w:rPr>
            </w:pPr>
            <w:r w:rsidRPr="00A46EB2">
              <w:rPr>
                <w:rFonts w:ascii="Times New Roman" w:eastAsia="Times New Roman" w:hAnsi="Times New Roman" w:cs="Times New Roman"/>
                <w:b/>
                <w:sz w:val="20"/>
                <w:szCs w:val="20"/>
                <w:lang w:val="es-ES_tradnl" w:eastAsia="es-AR"/>
              </w:rPr>
              <w:t xml:space="preserve">P. </w:t>
            </w:r>
            <w:proofErr w:type="spellStart"/>
            <w:r w:rsidRPr="00A46EB2">
              <w:rPr>
                <w:rFonts w:ascii="Times New Roman" w:eastAsia="Times New Roman" w:hAnsi="Times New Roman" w:cs="Times New Roman"/>
                <w:b/>
                <w:sz w:val="20"/>
                <w:szCs w:val="20"/>
                <w:lang w:val="es-ES_tradnl" w:eastAsia="es-AR"/>
              </w:rPr>
              <w:t>Unit</w:t>
            </w:r>
            <w:proofErr w:type="spellEnd"/>
            <w:r w:rsidRPr="00A46EB2">
              <w:rPr>
                <w:rFonts w:ascii="Times New Roman" w:eastAsia="Times New Roman" w:hAnsi="Times New Roman" w:cs="Times New Roman"/>
                <w:b/>
                <w:sz w:val="20"/>
                <w:szCs w:val="20"/>
                <w:lang w:val="es-ES_tradnl" w:eastAsia="es-AR"/>
              </w:rPr>
              <w:t>.</w:t>
            </w:r>
          </w:p>
        </w:tc>
        <w:tc>
          <w:tcPr>
            <w:tcW w:w="1902" w:type="dxa"/>
          </w:tcPr>
          <w:p w:rsidR="00A46EB2" w:rsidRPr="00A46EB2" w:rsidRDefault="00A46EB2" w:rsidP="00A46EB2">
            <w:pPr>
              <w:spacing w:after="0" w:line="240" w:lineRule="auto"/>
              <w:jc w:val="center"/>
              <w:rPr>
                <w:rFonts w:ascii="Times New Roman" w:eastAsia="Times New Roman" w:hAnsi="Times New Roman" w:cs="Times New Roman"/>
                <w:b/>
                <w:sz w:val="20"/>
                <w:szCs w:val="20"/>
                <w:lang w:val="es-ES_tradnl" w:eastAsia="es-AR"/>
              </w:rPr>
            </w:pPr>
            <w:r w:rsidRPr="00A46EB2">
              <w:rPr>
                <w:rFonts w:ascii="Times New Roman" w:eastAsia="Times New Roman" w:hAnsi="Times New Roman" w:cs="Times New Roman"/>
                <w:b/>
                <w:sz w:val="20"/>
                <w:szCs w:val="20"/>
                <w:lang w:val="es-ES_tradnl" w:eastAsia="es-AR"/>
              </w:rPr>
              <w:t>P. Total</w:t>
            </w:r>
          </w:p>
        </w:tc>
      </w:tr>
      <w:tr w:rsidR="00A46EB2" w:rsidRPr="00A46EB2" w:rsidTr="00473014">
        <w:trPr>
          <w:trHeight w:val="3345"/>
        </w:trPr>
        <w:tc>
          <w:tcPr>
            <w:tcW w:w="772" w:type="dxa"/>
            <w:tcBorders>
              <w:bottom w:val="single" w:sz="4" w:space="0" w:color="auto"/>
            </w:tcBorders>
          </w:tcPr>
          <w:p w:rsidR="00A46EB2" w:rsidRPr="00A46EB2" w:rsidRDefault="00A46EB2" w:rsidP="00A46EB2">
            <w:pPr>
              <w:spacing w:after="0" w:line="240" w:lineRule="auto"/>
              <w:rPr>
                <w:rFonts w:ascii="Times New Roman" w:eastAsia="Times New Roman" w:hAnsi="Times New Roman" w:cs="Times New Roman"/>
                <w:sz w:val="20"/>
                <w:szCs w:val="20"/>
                <w:lang w:val="es-ES_tradnl" w:eastAsia="es-AR"/>
              </w:rPr>
            </w:pPr>
          </w:p>
        </w:tc>
        <w:tc>
          <w:tcPr>
            <w:tcW w:w="3161" w:type="dxa"/>
            <w:tcBorders>
              <w:bottom w:val="single" w:sz="4" w:space="0" w:color="auto"/>
            </w:tcBorders>
          </w:tcPr>
          <w:p w:rsidR="00A46EB2" w:rsidRPr="00A46EB2" w:rsidRDefault="00A46EB2" w:rsidP="00A46EB2">
            <w:pPr>
              <w:spacing w:after="0" w:line="240" w:lineRule="auto"/>
              <w:rPr>
                <w:rFonts w:ascii="Times New Roman" w:eastAsia="Times New Roman" w:hAnsi="Times New Roman" w:cs="Times New Roman"/>
                <w:sz w:val="20"/>
                <w:szCs w:val="20"/>
                <w:lang w:val="es-ES_tradnl" w:eastAsia="es-AR"/>
              </w:rPr>
            </w:pPr>
          </w:p>
        </w:tc>
        <w:tc>
          <w:tcPr>
            <w:tcW w:w="1075" w:type="dxa"/>
            <w:tcBorders>
              <w:bottom w:val="single" w:sz="4" w:space="0" w:color="auto"/>
            </w:tcBorders>
          </w:tcPr>
          <w:p w:rsidR="00A46EB2" w:rsidRPr="00A46EB2" w:rsidRDefault="00A46EB2" w:rsidP="00A46EB2">
            <w:pPr>
              <w:spacing w:after="0" w:line="240" w:lineRule="auto"/>
              <w:rPr>
                <w:rFonts w:ascii="Times New Roman" w:eastAsia="Times New Roman" w:hAnsi="Times New Roman" w:cs="Times New Roman"/>
                <w:sz w:val="20"/>
                <w:szCs w:val="20"/>
                <w:lang w:val="es-ES_tradnl" w:eastAsia="es-AR"/>
              </w:rPr>
            </w:pPr>
          </w:p>
        </w:tc>
        <w:tc>
          <w:tcPr>
            <w:tcW w:w="1276" w:type="dxa"/>
          </w:tcPr>
          <w:p w:rsidR="00A46EB2" w:rsidRPr="00A46EB2" w:rsidRDefault="00A46EB2" w:rsidP="00A46EB2">
            <w:pPr>
              <w:spacing w:after="0" w:line="240" w:lineRule="auto"/>
              <w:rPr>
                <w:rFonts w:ascii="Times New Roman" w:eastAsia="Times New Roman" w:hAnsi="Times New Roman" w:cs="Times New Roman"/>
                <w:sz w:val="20"/>
                <w:szCs w:val="20"/>
                <w:lang w:val="es-ES_tradnl" w:eastAsia="es-AR"/>
              </w:rPr>
            </w:pPr>
          </w:p>
        </w:tc>
        <w:tc>
          <w:tcPr>
            <w:tcW w:w="1902" w:type="dxa"/>
          </w:tcPr>
          <w:p w:rsidR="00A46EB2" w:rsidRPr="00A46EB2" w:rsidRDefault="00A46EB2" w:rsidP="00A46EB2">
            <w:pPr>
              <w:spacing w:after="0" w:line="240" w:lineRule="auto"/>
              <w:rPr>
                <w:rFonts w:ascii="Times New Roman" w:eastAsia="Times New Roman" w:hAnsi="Times New Roman" w:cs="Times New Roman"/>
                <w:sz w:val="20"/>
                <w:szCs w:val="20"/>
                <w:lang w:val="es-ES_tradnl" w:eastAsia="es-AR"/>
              </w:rPr>
            </w:pPr>
          </w:p>
        </w:tc>
      </w:tr>
      <w:tr w:rsidR="00A46EB2" w:rsidRPr="00A46EB2" w:rsidTr="00473014">
        <w:tc>
          <w:tcPr>
            <w:tcW w:w="6284" w:type="dxa"/>
            <w:gridSpan w:val="4"/>
            <w:tcBorders>
              <w:left w:val="nil"/>
              <w:bottom w:val="nil"/>
            </w:tcBorders>
          </w:tcPr>
          <w:p w:rsidR="00A46EB2" w:rsidRPr="00A46EB2" w:rsidRDefault="00A46EB2" w:rsidP="00A46EB2">
            <w:pPr>
              <w:spacing w:after="0" w:line="240" w:lineRule="auto"/>
              <w:rPr>
                <w:rFonts w:ascii="Times New Roman" w:eastAsia="Times New Roman" w:hAnsi="Times New Roman" w:cs="Times New Roman"/>
                <w:sz w:val="16"/>
                <w:szCs w:val="16"/>
                <w:lang w:val="es-ES_tradnl" w:eastAsia="es-AR"/>
              </w:rPr>
            </w:pPr>
            <w:r w:rsidRPr="00A46EB2">
              <w:rPr>
                <w:rFonts w:ascii="Times New Roman" w:eastAsia="Times New Roman" w:hAnsi="Times New Roman" w:cs="Times New Roman"/>
                <w:sz w:val="16"/>
                <w:szCs w:val="16"/>
                <w:lang w:val="es-ES_tradnl" w:eastAsia="es-AR"/>
              </w:rPr>
              <w:t>Nota: Al facturar citar número de la presente Orden</w:t>
            </w:r>
          </w:p>
        </w:tc>
        <w:tc>
          <w:tcPr>
            <w:tcW w:w="1902" w:type="dxa"/>
          </w:tcPr>
          <w:p w:rsidR="00A46EB2" w:rsidRPr="00A46EB2" w:rsidRDefault="00A46EB2" w:rsidP="00A46EB2">
            <w:pPr>
              <w:spacing w:after="0" w:line="240" w:lineRule="auto"/>
              <w:rPr>
                <w:rFonts w:ascii="Times New Roman" w:eastAsia="Times New Roman" w:hAnsi="Times New Roman" w:cs="Times New Roman"/>
                <w:b/>
                <w:sz w:val="20"/>
                <w:szCs w:val="20"/>
                <w:lang w:val="es-ES_tradnl" w:eastAsia="es-AR"/>
              </w:rPr>
            </w:pPr>
            <w:r w:rsidRPr="00A46EB2">
              <w:rPr>
                <w:rFonts w:ascii="Times New Roman" w:eastAsia="Times New Roman" w:hAnsi="Times New Roman" w:cs="Times New Roman"/>
                <w:b/>
                <w:sz w:val="20"/>
                <w:szCs w:val="20"/>
                <w:lang w:val="es-ES_tradnl" w:eastAsia="es-AR"/>
              </w:rPr>
              <w:t>Total</w:t>
            </w:r>
          </w:p>
        </w:tc>
      </w:tr>
    </w:tbl>
    <w:p w:rsidR="00A46EB2" w:rsidRPr="00A46EB2" w:rsidRDefault="00A46EB2" w:rsidP="00A46EB2">
      <w:pPr>
        <w:spacing w:after="0" w:line="240" w:lineRule="auto"/>
        <w:rPr>
          <w:rFonts w:ascii="Times New Roman" w:eastAsia="Times New Roman" w:hAnsi="Times New Roman" w:cs="Times New Roman"/>
          <w:sz w:val="20"/>
          <w:szCs w:val="20"/>
          <w:lang w:val="es-ES_tradnl" w:eastAsia="es-AR"/>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000"/>
        <w:gridCol w:w="3046"/>
      </w:tblGrid>
      <w:tr w:rsidR="00A46EB2" w:rsidRPr="00A46EB2" w:rsidTr="00473014">
        <w:trPr>
          <w:trHeight w:val="1907"/>
        </w:trPr>
        <w:tc>
          <w:tcPr>
            <w:tcW w:w="8310" w:type="dxa"/>
            <w:gridSpan w:val="2"/>
          </w:tcPr>
          <w:p w:rsidR="00A46EB2" w:rsidRPr="00A46EB2" w:rsidRDefault="00A46EB2" w:rsidP="00A46EB2">
            <w:pPr>
              <w:spacing w:after="0" w:line="240" w:lineRule="auto"/>
              <w:rPr>
                <w:rFonts w:ascii="Times New Roman" w:eastAsia="Times New Roman" w:hAnsi="Times New Roman" w:cs="Times New Roman"/>
                <w:sz w:val="18"/>
                <w:szCs w:val="18"/>
                <w:lang w:val="es-ES_tradnl" w:eastAsia="es-AR"/>
              </w:rPr>
            </w:pPr>
            <w:r w:rsidRPr="00A46EB2">
              <w:rPr>
                <w:rFonts w:ascii="Times New Roman" w:eastAsia="Times New Roman" w:hAnsi="Times New Roman" w:cs="Times New Roman"/>
                <w:sz w:val="18"/>
                <w:szCs w:val="18"/>
                <w:lang w:val="es-ES_tradnl" w:eastAsia="es-AR"/>
              </w:rPr>
              <w:t>Son  _____________________________________________________________________________</w:t>
            </w:r>
          </w:p>
          <w:p w:rsidR="00A46EB2" w:rsidRPr="00A46EB2" w:rsidRDefault="00A46EB2" w:rsidP="00A46EB2">
            <w:pPr>
              <w:spacing w:after="0" w:line="240" w:lineRule="auto"/>
              <w:rPr>
                <w:rFonts w:ascii="Times New Roman" w:eastAsia="Times New Roman" w:hAnsi="Times New Roman" w:cs="Times New Roman"/>
                <w:sz w:val="18"/>
                <w:szCs w:val="18"/>
                <w:lang w:val="es-ES_tradnl" w:eastAsia="es-AR"/>
              </w:rPr>
            </w:pPr>
            <w:r w:rsidRPr="00A46EB2">
              <w:rPr>
                <w:rFonts w:ascii="Times New Roman" w:eastAsia="Times New Roman" w:hAnsi="Times New Roman" w:cs="Times New Roman"/>
                <w:sz w:val="18"/>
                <w:szCs w:val="18"/>
                <w:lang w:val="es-ES_tradnl" w:eastAsia="es-AR"/>
              </w:rPr>
              <w:t>Condiciones de entrega: dentro de los diez (10) días a partir de la emisión de la Orden de Compra.</w:t>
            </w:r>
          </w:p>
          <w:p w:rsidR="00A46EB2" w:rsidRPr="00A46EB2" w:rsidRDefault="00A46EB2" w:rsidP="00A46EB2">
            <w:pPr>
              <w:spacing w:after="0" w:line="240" w:lineRule="auto"/>
              <w:rPr>
                <w:rFonts w:ascii="Times New Roman" w:eastAsia="Times New Roman" w:hAnsi="Times New Roman" w:cs="Times New Roman"/>
                <w:sz w:val="18"/>
                <w:szCs w:val="18"/>
                <w:lang w:val="es-ES_tradnl" w:eastAsia="es-AR"/>
              </w:rPr>
            </w:pPr>
            <w:r w:rsidRPr="00A46EB2">
              <w:rPr>
                <w:rFonts w:ascii="Times New Roman" w:eastAsia="Times New Roman" w:hAnsi="Times New Roman" w:cs="Times New Roman"/>
                <w:sz w:val="18"/>
                <w:szCs w:val="18"/>
                <w:lang w:val="es-ES_tradnl" w:eastAsia="es-AR"/>
              </w:rPr>
              <w:t>Condiciones de pago: cancelación del monto total de la Orden de Pago dentro de los treinta  (30) días de la fecha de aceptación de los bienes.</w:t>
            </w:r>
          </w:p>
          <w:p w:rsidR="00A46EB2" w:rsidRPr="00A46EB2" w:rsidRDefault="00A46EB2" w:rsidP="00A46EB2">
            <w:pPr>
              <w:spacing w:after="0" w:line="240" w:lineRule="auto"/>
              <w:rPr>
                <w:rFonts w:ascii="Times New Roman" w:eastAsia="Times New Roman" w:hAnsi="Times New Roman" w:cs="Times New Roman"/>
                <w:sz w:val="18"/>
                <w:szCs w:val="18"/>
                <w:lang w:val="es-ES_tradnl" w:eastAsia="es-AR"/>
              </w:rPr>
            </w:pPr>
          </w:p>
          <w:p w:rsidR="00A46EB2" w:rsidRPr="00A46EB2" w:rsidRDefault="00A46EB2" w:rsidP="00A46EB2">
            <w:pPr>
              <w:spacing w:after="0" w:line="240" w:lineRule="auto"/>
              <w:rPr>
                <w:rFonts w:ascii="Times New Roman" w:eastAsia="Times New Roman" w:hAnsi="Times New Roman" w:cs="Times New Roman"/>
                <w:sz w:val="18"/>
                <w:szCs w:val="18"/>
                <w:lang w:val="es-ES_tradnl" w:eastAsia="es-AR"/>
              </w:rPr>
            </w:pPr>
            <w:r w:rsidRPr="00A46EB2">
              <w:rPr>
                <w:rFonts w:ascii="Times New Roman" w:eastAsia="Times New Roman" w:hAnsi="Times New Roman" w:cs="Times New Roman"/>
                <w:sz w:val="18"/>
                <w:szCs w:val="18"/>
                <w:lang w:val="es-ES_tradnl" w:eastAsia="es-AR"/>
              </w:rPr>
              <w:t xml:space="preserve">Salta,           de                    </w:t>
            </w:r>
            <w:proofErr w:type="spellStart"/>
            <w:r w:rsidRPr="00A46EB2">
              <w:rPr>
                <w:rFonts w:ascii="Times New Roman" w:eastAsia="Times New Roman" w:hAnsi="Times New Roman" w:cs="Times New Roman"/>
                <w:sz w:val="18"/>
                <w:szCs w:val="18"/>
                <w:lang w:val="es-ES_tradnl" w:eastAsia="es-AR"/>
              </w:rPr>
              <w:t>de</w:t>
            </w:r>
            <w:proofErr w:type="spellEnd"/>
            <w:r w:rsidRPr="00A46EB2">
              <w:rPr>
                <w:rFonts w:ascii="Times New Roman" w:eastAsia="Times New Roman" w:hAnsi="Times New Roman" w:cs="Times New Roman"/>
                <w:sz w:val="18"/>
                <w:szCs w:val="18"/>
                <w:lang w:val="es-ES_tradnl" w:eastAsia="es-AR"/>
              </w:rPr>
              <w:t xml:space="preserve"> 20….</w:t>
            </w:r>
          </w:p>
        </w:tc>
      </w:tr>
      <w:tr w:rsidR="00A46EB2" w:rsidRPr="00A46EB2" w:rsidTr="00473014">
        <w:trPr>
          <w:trHeight w:val="329"/>
        </w:trPr>
        <w:tc>
          <w:tcPr>
            <w:tcW w:w="5122" w:type="dxa"/>
          </w:tcPr>
          <w:p w:rsidR="00A46EB2" w:rsidRPr="00A46EB2" w:rsidRDefault="00A46EB2" w:rsidP="00A46EB2">
            <w:pPr>
              <w:spacing w:after="0" w:line="240" w:lineRule="auto"/>
              <w:rPr>
                <w:rFonts w:ascii="Times New Roman" w:eastAsia="Times New Roman" w:hAnsi="Times New Roman" w:cs="Times New Roman"/>
                <w:sz w:val="18"/>
                <w:szCs w:val="18"/>
                <w:lang w:val="es-ES_tradnl" w:eastAsia="es-AR"/>
              </w:rPr>
            </w:pPr>
            <w:r w:rsidRPr="00A46EB2">
              <w:rPr>
                <w:rFonts w:ascii="Times New Roman" w:eastAsia="Times New Roman" w:hAnsi="Times New Roman" w:cs="Times New Roman"/>
                <w:sz w:val="18"/>
                <w:szCs w:val="18"/>
                <w:lang w:val="es-ES_tradnl" w:eastAsia="es-AR"/>
              </w:rPr>
              <w:t>Factura a nombre de:</w:t>
            </w:r>
          </w:p>
        </w:tc>
        <w:tc>
          <w:tcPr>
            <w:tcW w:w="3188" w:type="dxa"/>
            <w:vMerge w:val="restart"/>
          </w:tcPr>
          <w:p w:rsidR="00A46EB2" w:rsidRPr="00A46EB2" w:rsidRDefault="00A46EB2" w:rsidP="00A46EB2">
            <w:pPr>
              <w:spacing w:after="0" w:line="240" w:lineRule="auto"/>
              <w:rPr>
                <w:rFonts w:ascii="Times New Roman" w:eastAsia="Times New Roman" w:hAnsi="Times New Roman" w:cs="Times New Roman"/>
                <w:sz w:val="18"/>
                <w:szCs w:val="18"/>
                <w:lang w:val="es-ES_tradnl" w:eastAsia="es-AR"/>
              </w:rPr>
            </w:pPr>
            <w:r w:rsidRPr="00A46EB2">
              <w:rPr>
                <w:rFonts w:ascii="Times New Roman" w:eastAsia="Times New Roman" w:hAnsi="Times New Roman" w:cs="Times New Roman"/>
                <w:sz w:val="18"/>
                <w:szCs w:val="18"/>
                <w:lang w:val="es-ES_tradnl" w:eastAsia="es-AR"/>
              </w:rPr>
              <w:t>RECIBIDO:</w:t>
            </w:r>
          </w:p>
          <w:p w:rsidR="00A46EB2" w:rsidRPr="00A46EB2" w:rsidRDefault="00A46EB2" w:rsidP="00A46EB2">
            <w:pPr>
              <w:spacing w:after="0" w:line="240" w:lineRule="auto"/>
              <w:rPr>
                <w:rFonts w:ascii="Times New Roman" w:eastAsia="Times New Roman" w:hAnsi="Times New Roman" w:cs="Times New Roman"/>
                <w:sz w:val="18"/>
                <w:szCs w:val="18"/>
                <w:lang w:val="es-ES_tradnl" w:eastAsia="es-AR"/>
              </w:rPr>
            </w:pPr>
            <w:r w:rsidRPr="00A46EB2">
              <w:rPr>
                <w:rFonts w:ascii="Times New Roman" w:eastAsia="Times New Roman" w:hAnsi="Times New Roman" w:cs="Times New Roman"/>
                <w:sz w:val="18"/>
                <w:szCs w:val="18"/>
                <w:lang w:val="es-ES_tradnl" w:eastAsia="es-AR"/>
              </w:rPr>
              <w:t xml:space="preserve">                        Aclaración</w:t>
            </w:r>
          </w:p>
        </w:tc>
      </w:tr>
      <w:tr w:rsidR="00A46EB2" w:rsidRPr="00A46EB2" w:rsidTr="00473014">
        <w:trPr>
          <w:trHeight w:val="652"/>
        </w:trPr>
        <w:tc>
          <w:tcPr>
            <w:tcW w:w="5122" w:type="dxa"/>
          </w:tcPr>
          <w:p w:rsidR="00A46EB2" w:rsidRPr="00A46EB2" w:rsidRDefault="00A46EB2" w:rsidP="00A46EB2">
            <w:pPr>
              <w:spacing w:after="0" w:line="240" w:lineRule="auto"/>
              <w:rPr>
                <w:rFonts w:ascii="Times New Roman" w:eastAsia="Times New Roman" w:hAnsi="Times New Roman" w:cs="Times New Roman"/>
                <w:sz w:val="18"/>
                <w:szCs w:val="18"/>
                <w:lang w:val="es-ES_tradnl" w:eastAsia="es-AR"/>
              </w:rPr>
            </w:pPr>
            <w:r w:rsidRPr="00A46EB2">
              <w:rPr>
                <w:rFonts w:ascii="Times New Roman" w:eastAsia="Times New Roman" w:hAnsi="Times New Roman" w:cs="Times New Roman"/>
                <w:sz w:val="18"/>
                <w:szCs w:val="18"/>
                <w:lang w:val="es-ES_tradnl" w:eastAsia="es-AR"/>
              </w:rPr>
              <w:t>Lugar de entrega:</w:t>
            </w:r>
          </w:p>
        </w:tc>
        <w:tc>
          <w:tcPr>
            <w:tcW w:w="3188" w:type="dxa"/>
            <w:vMerge/>
          </w:tcPr>
          <w:p w:rsidR="00A46EB2" w:rsidRPr="00A46EB2" w:rsidRDefault="00A46EB2" w:rsidP="00A46EB2">
            <w:pPr>
              <w:spacing w:after="0" w:line="240" w:lineRule="auto"/>
              <w:rPr>
                <w:rFonts w:ascii="Times New Roman" w:eastAsia="Times New Roman" w:hAnsi="Times New Roman" w:cs="Times New Roman"/>
                <w:sz w:val="18"/>
                <w:szCs w:val="18"/>
                <w:lang w:val="es-ES_tradnl" w:eastAsia="es-AR"/>
              </w:rPr>
            </w:pPr>
          </w:p>
        </w:tc>
      </w:tr>
    </w:tbl>
    <w:p w:rsidR="00A46EB2" w:rsidRPr="00A46EB2" w:rsidRDefault="00A46EB2" w:rsidP="00A46EB2">
      <w:pPr>
        <w:widowControl w:val="0"/>
        <w:tabs>
          <w:tab w:val="left" w:pos="5238"/>
          <w:tab w:val="left" w:pos="5474"/>
          <w:tab w:val="left" w:pos="9468"/>
        </w:tabs>
        <w:spacing w:after="0" w:line="240" w:lineRule="auto"/>
        <w:ind w:right="-288"/>
        <w:rPr>
          <w:rFonts w:ascii="Times New Roman" w:eastAsia="Times New Roman" w:hAnsi="Times New Roman" w:cs="Times New Roman"/>
          <w:sz w:val="20"/>
          <w:szCs w:val="20"/>
          <w:lang w:val="es-ES_tradnl" w:eastAsia="es-AR"/>
        </w:rPr>
      </w:pPr>
    </w:p>
    <w:p w:rsidR="00A46EB2" w:rsidRPr="00A46EB2" w:rsidRDefault="00A46EB2" w:rsidP="00A46EB2">
      <w:pPr>
        <w:widowControl w:val="0"/>
        <w:tabs>
          <w:tab w:val="left" w:pos="5238"/>
          <w:tab w:val="left" w:pos="5474"/>
          <w:tab w:val="left" w:pos="9468"/>
        </w:tabs>
        <w:spacing w:after="0" w:line="240" w:lineRule="auto"/>
        <w:ind w:right="-288"/>
        <w:rPr>
          <w:rFonts w:ascii="Times New Roman" w:eastAsia="Times New Roman" w:hAnsi="Times New Roman" w:cs="Times New Roman"/>
          <w:sz w:val="20"/>
          <w:szCs w:val="20"/>
          <w:lang w:val="es-ES_tradnl" w:eastAsia="es-AR"/>
        </w:rPr>
      </w:pPr>
    </w:p>
    <w:p w:rsidR="00A46EB2" w:rsidRPr="00A46EB2" w:rsidRDefault="00A46EB2" w:rsidP="00A46EB2">
      <w:pPr>
        <w:widowControl w:val="0"/>
        <w:tabs>
          <w:tab w:val="left" w:pos="5238"/>
          <w:tab w:val="left" w:pos="5474"/>
          <w:tab w:val="left" w:pos="9468"/>
        </w:tabs>
        <w:spacing w:after="0" w:line="240" w:lineRule="auto"/>
        <w:ind w:right="-288"/>
        <w:rPr>
          <w:rFonts w:ascii="Times New Roman" w:eastAsia="Times New Roman" w:hAnsi="Times New Roman" w:cs="Times New Roman"/>
          <w:sz w:val="20"/>
          <w:szCs w:val="20"/>
          <w:lang w:val="es-ES_tradnl" w:eastAsia="es-AR"/>
        </w:rPr>
      </w:pPr>
    </w:p>
    <w:p w:rsidR="00A46EB2" w:rsidRPr="00A46EB2" w:rsidRDefault="00A46EB2" w:rsidP="00A46EB2">
      <w:pPr>
        <w:widowControl w:val="0"/>
        <w:tabs>
          <w:tab w:val="left" w:pos="5238"/>
          <w:tab w:val="left" w:pos="5474"/>
          <w:tab w:val="left" w:pos="9468"/>
        </w:tabs>
        <w:spacing w:after="0" w:line="240" w:lineRule="auto"/>
        <w:ind w:right="-288"/>
        <w:rPr>
          <w:rFonts w:ascii="Times New Roman" w:eastAsia="Times New Roman" w:hAnsi="Times New Roman" w:cs="Times New Roman"/>
          <w:sz w:val="20"/>
          <w:szCs w:val="20"/>
          <w:lang w:val="es-ES_tradnl" w:eastAsia="es-AR"/>
        </w:rPr>
      </w:pPr>
    </w:p>
    <w:p w:rsidR="00A46EB2" w:rsidRPr="00A46EB2" w:rsidRDefault="00A46EB2" w:rsidP="00A46EB2">
      <w:pPr>
        <w:widowControl w:val="0"/>
        <w:tabs>
          <w:tab w:val="left" w:pos="5238"/>
          <w:tab w:val="left" w:pos="5474"/>
          <w:tab w:val="left" w:pos="9468"/>
        </w:tabs>
        <w:spacing w:after="0" w:line="240" w:lineRule="auto"/>
        <w:ind w:right="-288"/>
        <w:rPr>
          <w:rFonts w:ascii="Times New Roman" w:eastAsia="Times New Roman" w:hAnsi="Times New Roman" w:cs="Times New Roman"/>
          <w:sz w:val="20"/>
          <w:szCs w:val="20"/>
          <w:lang w:val="es-ES_tradnl" w:eastAsia="es-AR"/>
        </w:rPr>
      </w:pPr>
    </w:p>
    <w:p w:rsidR="00A46EB2" w:rsidRPr="00A46EB2" w:rsidRDefault="00A46EB2" w:rsidP="00A46EB2">
      <w:pPr>
        <w:widowControl w:val="0"/>
        <w:tabs>
          <w:tab w:val="left" w:pos="5238"/>
          <w:tab w:val="left" w:pos="5474"/>
          <w:tab w:val="left" w:pos="9468"/>
        </w:tabs>
        <w:spacing w:after="0" w:line="240" w:lineRule="auto"/>
        <w:ind w:right="-288"/>
        <w:rPr>
          <w:rFonts w:ascii="Times New Roman" w:eastAsia="Times New Roman" w:hAnsi="Times New Roman" w:cs="Times New Roman"/>
          <w:sz w:val="20"/>
          <w:szCs w:val="20"/>
          <w:lang w:val="es-ES_tradnl" w:eastAsia="es-AR"/>
        </w:rPr>
      </w:pPr>
    </w:p>
    <w:p w:rsidR="00A46EB2" w:rsidRPr="00A46EB2" w:rsidRDefault="00A46EB2" w:rsidP="00A46EB2">
      <w:pPr>
        <w:spacing w:after="0" w:line="240" w:lineRule="auto"/>
        <w:rPr>
          <w:rFonts w:ascii="Times New Roman" w:eastAsia="Times New Roman" w:hAnsi="Times New Roman" w:cs="Times New Roman"/>
          <w:sz w:val="20"/>
          <w:szCs w:val="20"/>
          <w:lang w:val="es-ES_tradnl" w:eastAsia="es-AR"/>
        </w:rPr>
      </w:pPr>
    </w:p>
    <w:p w:rsidR="00A46EB2" w:rsidRPr="00A46EB2" w:rsidRDefault="00A46EB2" w:rsidP="00A46EB2">
      <w:pPr>
        <w:tabs>
          <w:tab w:val="left" w:pos="-720"/>
          <w:tab w:val="left" w:pos="9498"/>
        </w:tabs>
        <w:spacing w:after="0" w:line="240" w:lineRule="auto"/>
        <w:ind w:right="84"/>
        <w:jc w:val="center"/>
        <w:rPr>
          <w:rFonts w:ascii="Times New Roman" w:eastAsia="Times New Roman" w:hAnsi="Times New Roman" w:cs="Times New Roman"/>
          <w:b/>
          <w:lang w:val="es-ES_tradnl" w:eastAsia="es-AR"/>
        </w:rPr>
      </w:pPr>
    </w:p>
    <w:p w:rsidR="00A46EB2" w:rsidRDefault="00A46EB2"/>
    <w:sectPr w:rsidR="00A46EB2" w:rsidSect="005E0267">
      <w:pgSz w:w="11907" w:h="16839" w:code="9"/>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43728"/>
    <w:multiLevelType w:val="hybridMultilevel"/>
    <w:tmpl w:val="85824AC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A793C3B"/>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281BD5"/>
    <w:multiLevelType w:val="hybridMultilevel"/>
    <w:tmpl w:val="E9C253C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682"/>
    <w:rsid w:val="00003C3E"/>
    <w:rsid w:val="00151682"/>
    <w:rsid w:val="002F325F"/>
    <w:rsid w:val="0034519C"/>
    <w:rsid w:val="0053076B"/>
    <w:rsid w:val="005F2409"/>
    <w:rsid w:val="0063666F"/>
    <w:rsid w:val="00A46EB2"/>
    <w:rsid w:val="00B4573C"/>
    <w:rsid w:val="00E01435"/>
    <w:rsid w:val="00EB5AEE"/>
    <w:rsid w:val="00F733F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516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516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10</Pages>
  <Words>3003</Words>
  <Characters>16518</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11APLAZA</dc:creator>
  <cp:lastModifiedBy>11APLAZA</cp:lastModifiedBy>
  <cp:revision>10</cp:revision>
  <dcterms:created xsi:type="dcterms:W3CDTF">2020-11-24T15:03:00Z</dcterms:created>
  <dcterms:modified xsi:type="dcterms:W3CDTF">2020-12-03T13:29:00Z</dcterms:modified>
</cp:coreProperties>
</file>